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19DB0" w14:textId="77777777" w:rsidR="00D1783F" w:rsidRPr="00D1783F" w:rsidRDefault="00D1783F" w:rsidP="00A901A4">
      <w:pPr>
        <w:ind w:hanging="426"/>
      </w:pPr>
    </w:p>
    <w:p w14:paraId="114B3837" w14:textId="77777777" w:rsidR="00212E1E" w:rsidRDefault="00212E1E" w:rsidP="007131FD">
      <w:pPr>
        <w:spacing w:after="240"/>
        <w:ind w:right="425"/>
        <w:jc w:val="center"/>
        <w:rPr>
          <w:rFonts w:ascii="Times New Roman" w:hAnsi="Times New Roman"/>
          <w:b/>
          <w:sz w:val="36"/>
          <w:szCs w:val="36"/>
          <w:lang w:val="en-GB"/>
        </w:rPr>
      </w:pPr>
    </w:p>
    <w:p w14:paraId="0DB85034" w14:textId="77777777" w:rsidR="00212E1E" w:rsidRDefault="00212E1E" w:rsidP="007131FD">
      <w:pPr>
        <w:spacing w:after="240"/>
        <w:ind w:right="425"/>
        <w:jc w:val="center"/>
        <w:rPr>
          <w:rFonts w:ascii="Times New Roman" w:hAnsi="Times New Roman"/>
          <w:b/>
          <w:sz w:val="36"/>
          <w:szCs w:val="36"/>
          <w:lang w:val="en-GB"/>
        </w:rPr>
      </w:pPr>
    </w:p>
    <w:p w14:paraId="67052C1E" w14:textId="77777777" w:rsidR="007818E3" w:rsidRPr="00D64640" w:rsidRDefault="007818E3" w:rsidP="007818E3">
      <w:pPr>
        <w:jc w:val="center"/>
        <w:rPr>
          <w:rFonts w:ascii="Segoe UI" w:hAnsi="Segoe UI" w:cs="Segoe UI"/>
          <w:b/>
          <w:sz w:val="20"/>
          <w:szCs w:val="20"/>
          <w:lang w:val="en-GB"/>
        </w:rPr>
      </w:pPr>
      <w:r w:rsidRPr="00D64640">
        <w:rPr>
          <w:rFonts w:ascii="Segoe UI" w:hAnsi="Segoe UI" w:cs="Segoe UI"/>
          <w:b/>
          <w:sz w:val="20"/>
          <w:szCs w:val="20"/>
          <w:lang w:val="en-GB"/>
        </w:rPr>
        <w:t>Conclusions from SEE NPM Workshop on</w:t>
      </w:r>
    </w:p>
    <w:p w14:paraId="4C7A6512" w14:textId="77777777" w:rsidR="007818E3" w:rsidRPr="00D64640" w:rsidRDefault="007818E3" w:rsidP="007818E3">
      <w:pPr>
        <w:spacing w:after="120"/>
        <w:jc w:val="center"/>
        <w:rPr>
          <w:rFonts w:ascii="Segoe UI" w:hAnsi="Segoe UI" w:cs="Segoe UI"/>
          <w:b/>
          <w:sz w:val="20"/>
          <w:szCs w:val="20"/>
          <w:lang w:val="en-GB"/>
        </w:rPr>
      </w:pPr>
      <w:r w:rsidRPr="00D64640">
        <w:rPr>
          <w:rFonts w:ascii="Segoe UI" w:hAnsi="Segoe UI" w:cs="Segoe UI"/>
          <w:b/>
          <w:sz w:val="20"/>
          <w:szCs w:val="20"/>
          <w:lang w:val="en-GB"/>
        </w:rPr>
        <w:t>„</w:t>
      </w:r>
      <w:bookmarkStart w:id="0" w:name="_GoBack"/>
      <w:r w:rsidRPr="00D64640">
        <w:rPr>
          <w:rFonts w:ascii="Segoe UI" w:hAnsi="Segoe UI" w:cs="Segoe UI"/>
          <w:b/>
          <w:sz w:val="20"/>
          <w:szCs w:val="20"/>
          <w:lang w:val="en-GB"/>
        </w:rPr>
        <w:t>Monitoring safeguards in the first hours of police custody</w:t>
      </w:r>
      <w:bookmarkEnd w:id="0"/>
      <w:r w:rsidRPr="00D64640">
        <w:rPr>
          <w:rFonts w:ascii="Segoe UI" w:hAnsi="Segoe UI" w:cs="Segoe UI"/>
          <w:b/>
          <w:sz w:val="20"/>
          <w:szCs w:val="20"/>
          <w:lang w:val="en-GB"/>
        </w:rPr>
        <w:t>“</w:t>
      </w:r>
    </w:p>
    <w:p w14:paraId="0E844C24" w14:textId="77777777" w:rsidR="007818E3" w:rsidRPr="00D64640" w:rsidRDefault="007818E3" w:rsidP="007818E3">
      <w:pPr>
        <w:jc w:val="center"/>
        <w:rPr>
          <w:rFonts w:ascii="Segoe UI" w:hAnsi="Segoe UI" w:cs="Segoe UI"/>
          <w:b/>
          <w:sz w:val="20"/>
          <w:szCs w:val="20"/>
          <w:lang w:val="en-GB"/>
        </w:rPr>
      </w:pPr>
      <w:r w:rsidRPr="00D64640">
        <w:rPr>
          <w:rFonts w:ascii="Segoe UI" w:hAnsi="Segoe UI" w:cs="Segoe UI"/>
          <w:bCs/>
          <w:sz w:val="20"/>
          <w:szCs w:val="20"/>
          <w:lang w:val="en-GB"/>
        </w:rPr>
        <w:t>12-13 October 2020</w:t>
      </w:r>
    </w:p>
    <w:p w14:paraId="17713194" w14:textId="77777777" w:rsidR="0075466F" w:rsidRPr="0075466F" w:rsidRDefault="0075466F" w:rsidP="0075466F">
      <w:pPr>
        <w:jc w:val="both"/>
        <w:rPr>
          <w:rFonts w:ascii="Segoe UI" w:hAnsi="Segoe UI" w:cs="Segoe UI"/>
          <w:sz w:val="20"/>
          <w:szCs w:val="20"/>
          <w:lang w:val="en-GB"/>
        </w:rPr>
      </w:pPr>
      <w:r w:rsidRPr="0075466F">
        <w:rPr>
          <w:rFonts w:ascii="Segoe UI" w:hAnsi="Segoe UI" w:cs="Segoe UI"/>
          <w:sz w:val="20"/>
          <w:szCs w:val="20"/>
          <w:lang w:val="en-GB"/>
        </w:rPr>
        <w:t xml:space="preserve">1. </w:t>
      </w:r>
      <w:bookmarkStart w:id="1" w:name="_Hlk55383802"/>
      <w:bookmarkStart w:id="2" w:name="_Hlk55384981"/>
      <w:r w:rsidRPr="0075466F">
        <w:rPr>
          <w:rFonts w:ascii="Segoe UI" w:hAnsi="Segoe UI" w:cs="Segoe UI"/>
          <w:sz w:val="20"/>
          <w:szCs w:val="20"/>
          <w:lang w:val="en-GB"/>
        </w:rPr>
        <w:t xml:space="preserve">During the planning of the visit to a police station, the NPM should set clear objectives and a strategy to achieve these objectives. </w:t>
      </w:r>
      <w:bookmarkEnd w:id="1"/>
    </w:p>
    <w:p w14:paraId="2CA46D27" w14:textId="77777777" w:rsidR="0075466F" w:rsidRPr="0075466F" w:rsidRDefault="0075466F" w:rsidP="0075466F">
      <w:pPr>
        <w:jc w:val="both"/>
        <w:rPr>
          <w:rFonts w:ascii="Segoe UI" w:hAnsi="Segoe UI" w:cs="Segoe UI"/>
          <w:sz w:val="20"/>
          <w:szCs w:val="20"/>
          <w:lang w:val="en-GB"/>
        </w:rPr>
      </w:pPr>
      <w:r w:rsidRPr="0075466F">
        <w:rPr>
          <w:rFonts w:ascii="Segoe UI" w:hAnsi="Segoe UI" w:cs="Segoe UI"/>
          <w:sz w:val="20"/>
          <w:szCs w:val="20"/>
          <w:lang w:val="en-GB"/>
        </w:rPr>
        <w:t>2. Gathering information is an important stage in the planning process of NPM visits. Sources of information may include complaints received by the Ombudsman Offices, information from other international and national monitoring bodies and CSOs, analysis of the existing laws and regulations, and other information that NPMs may obtain from external sources (e.g. the media, professional associations, such as bar and medical associations etc).</w:t>
      </w:r>
    </w:p>
    <w:p w14:paraId="7AB12A96" w14:textId="77777777" w:rsidR="0075466F" w:rsidRPr="0075466F" w:rsidRDefault="0075466F" w:rsidP="0075466F">
      <w:pPr>
        <w:jc w:val="both"/>
        <w:rPr>
          <w:rFonts w:ascii="Segoe UI" w:hAnsi="Segoe UI" w:cs="Segoe UI"/>
          <w:sz w:val="20"/>
          <w:szCs w:val="20"/>
          <w:lang w:val="en-GB"/>
        </w:rPr>
      </w:pPr>
      <w:bookmarkStart w:id="3" w:name="_Hlk55389869"/>
      <w:bookmarkEnd w:id="2"/>
      <w:r w:rsidRPr="0075466F">
        <w:rPr>
          <w:rFonts w:ascii="Segoe UI" w:hAnsi="Segoe UI" w:cs="Segoe UI"/>
          <w:sz w:val="20"/>
          <w:szCs w:val="20"/>
          <w:lang w:val="en-GB"/>
        </w:rPr>
        <w:t>3. It is necessary to conduct visits in all parts of the country to examine how procedural safeguards are implemented during police custody in the different regions.</w:t>
      </w:r>
    </w:p>
    <w:p w14:paraId="31F24E08" w14:textId="77777777" w:rsidR="0075466F" w:rsidRPr="0075466F" w:rsidRDefault="0075466F" w:rsidP="0075466F">
      <w:pPr>
        <w:jc w:val="both"/>
        <w:rPr>
          <w:rFonts w:ascii="Segoe UI" w:hAnsi="Segoe UI" w:cs="Segoe UI"/>
          <w:sz w:val="20"/>
          <w:szCs w:val="20"/>
          <w:lang w:val="en-GB"/>
        </w:rPr>
      </w:pPr>
      <w:r w:rsidRPr="0075466F">
        <w:rPr>
          <w:rFonts w:ascii="Segoe UI" w:hAnsi="Segoe UI" w:cs="Segoe UI"/>
          <w:sz w:val="20"/>
          <w:szCs w:val="20"/>
          <w:lang w:val="en-GB"/>
        </w:rPr>
        <w:t>4. It is important to have a medical doctor among the members of the visiting team. The presence of a doctor during NPM visits not only allows to check whether detainees have access to a doctor and whether medical confidentiality is respected, but also to select detained persons for interviews and, if required, to document medical evidence of ill-treatment.</w:t>
      </w:r>
    </w:p>
    <w:bookmarkEnd w:id="3"/>
    <w:p w14:paraId="52E97F29" w14:textId="2B6509AF" w:rsidR="0075466F" w:rsidRPr="0075466F" w:rsidRDefault="0075466F" w:rsidP="0075466F">
      <w:pPr>
        <w:jc w:val="both"/>
        <w:rPr>
          <w:rFonts w:ascii="Segoe UI" w:hAnsi="Segoe UI" w:cs="Segoe UI"/>
          <w:sz w:val="20"/>
          <w:szCs w:val="20"/>
          <w:lang w:val="en-GB"/>
        </w:rPr>
      </w:pPr>
      <w:r w:rsidRPr="0075466F">
        <w:rPr>
          <w:rFonts w:ascii="Segoe UI" w:hAnsi="Segoe UI" w:cs="Segoe UI"/>
          <w:sz w:val="20"/>
          <w:szCs w:val="20"/>
          <w:lang w:val="en-GB"/>
        </w:rPr>
        <w:t>5. NPMs should use all other possible means beyond visits to police stations to obtain more evidence and information, bearing in mind that it is likely they encounter a small number of persons deprived of their liberty during their visits to police stations or that detainees at police stations may not be willing to share information fearing for reprisals. To this extent, NPMs should consider monitoring the implementation of safeguards in the first hours of police custody also while conducting visits in remand or prison facilities (</w:t>
      </w:r>
      <w:r w:rsidR="00982108">
        <w:rPr>
          <w:rFonts w:ascii="Segoe UI" w:hAnsi="Segoe UI" w:cs="Segoe UI"/>
          <w:sz w:val="20"/>
          <w:szCs w:val="20"/>
          <w:lang w:val="en-GB"/>
        </w:rPr>
        <w:t>i.e</w:t>
      </w:r>
      <w:r w:rsidRPr="0075466F">
        <w:rPr>
          <w:rFonts w:ascii="Segoe UI" w:hAnsi="Segoe UI" w:cs="Segoe UI"/>
          <w:sz w:val="20"/>
          <w:szCs w:val="20"/>
          <w:lang w:val="en-GB"/>
        </w:rPr>
        <w:t>. retrospective monitoring). Moreover, NPMs might wish to explore alternative monitoring methods, such as carrying out combined visits to police stations and prison facilities, accessing video surveillance, comparing data, or collecting information from other sources.</w:t>
      </w:r>
    </w:p>
    <w:p w14:paraId="007633FD" w14:textId="77777777" w:rsidR="0075466F" w:rsidRPr="0075466F" w:rsidRDefault="0075466F" w:rsidP="0075466F">
      <w:pPr>
        <w:jc w:val="both"/>
        <w:rPr>
          <w:rFonts w:ascii="Segoe UI" w:hAnsi="Segoe UI" w:cs="Segoe UI"/>
          <w:sz w:val="20"/>
          <w:szCs w:val="20"/>
          <w:lang w:val="en-GB"/>
        </w:rPr>
      </w:pPr>
      <w:r w:rsidRPr="0075466F">
        <w:rPr>
          <w:rFonts w:ascii="Segoe UI" w:hAnsi="Segoe UI" w:cs="Segoe UI"/>
          <w:sz w:val="20"/>
          <w:szCs w:val="20"/>
          <w:lang w:val="en-GB"/>
        </w:rPr>
        <w:t>6. It is important to use the method of triangulation (i.e. cross-checking) of information, by means of interviewing persons deprived of their liberty as well as police staff, verifying video surveillance and analysing quantitative data. In particular, open questions should be used to obtain more information on how the different procedural safeguards are implemented during police detention, and especially during the first hours of custody.</w:t>
      </w:r>
    </w:p>
    <w:p w14:paraId="2E55AF39" w14:textId="77777777" w:rsidR="0075466F" w:rsidRPr="0075466F" w:rsidRDefault="0075466F" w:rsidP="0075466F">
      <w:pPr>
        <w:jc w:val="both"/>
        <w:rPr>
          <w:rFonts w:ascii="Segoe UI" w:hAnsi="Segoe UI" w:cs="Segoe UI"/>
          <w:sz w:val="20"/>
          <w:szCs w:val="20"/>
          <w:lang w:val="en-GB"/>
        </w:rPr>
      </w:pPr>
      <w:r w:rsidRPr="0075466F">
        <w:rPr>
          <w:rFonts w:ascii="Segoe UI" w:hAnsi="Segoe UI" w:cs="Segoe UI"/>
          <w:sz w:val="20"/>
          <w:szCs w:val="20"/>
          <w:lang w:val="en-GB"/>
        </w:rPr>
        <w:t xml:space="preserve">7.  Triangulation can also be done outside of the police stations visited, through retrospective interviewing of people held in remand and prison facilities or by analysing data from other sources of information. </w:t>
      </w:r>
    </w:p>
    <w:p w14:paraId="0469CA70" w14:textId="77777777" w:rsidR="007818E3" w:rsidRPr="0075466F" w:rsidRDefault="007818E3" w:rsidP="007818E3">
      <w:pPr>
        <w:pBdr>
          <w:bottom w:val="single" w:sz="4" w:space="1" w:color="auto"/>
        </w:pBdr>
        <w:rPr>
          <w:rFonts w:ascii="Segoe UI" w:hAnsi="Segoe UI" w:cs="Segoe UI"/>
          <w:sz w:val="20"/>
          <w:szCs w:val="20"/>
          <w:lang w:val="en-GB"/>
        </w:rPr>
      </w:pPr>
    </w:p>
    <w:sectPr w:rsidR="007818E3" w:rsidRPr="0075466F" w:rsidSect="007131FD">
      <w:footerReference w:type="default" r:id="rId8"/>
      <w:headerReference w:type="first" r:id="rId9"/>
      <w:footerReference w:type="first" r:id="rId10"/>
      <w:pgSz w:w="11906" w:h="16838"/>
      <w:pgMar w:top="1440" w:right="1440" w:bottom="1440"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D3D5" w14:textId="77777777" w:rsidR="00131B32" w:rsidRDefault="00131B32" w:rsidP="00112D13">
      <w:pPr>
        <w:spacing w:after="0" w:line="240" w:lineRule="auto"/>
      </w:pPr>
      <w:r>
        <w:separator/>
      </w:r>
    </w:p>
  </w:endnote>
  <w:endnote w:type="continuationSeparator" w:id="0">
    <w:p w14:paraId="5CE187A1" w14:textId="77777777" w:rsidR="00131B32" w:rsidRDefault="00131B32" w:rsidP="0011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D5A4" w14:textId="77777777" w:rsidR="00106D80" w:rsidRDefault="00106D80">
    <w:pPr>
      <w:pStyle w:val="Noga"/>
    </w:pPr>
  </w:p>
  <w:p w14:paraId="1CC9C1E8" w14:textId="77777777" w:rsidR="00106D80" w:rsidRDefault="00106D8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7970" w14:textId="77777777" w:rsidR="00106D80" w:rsidRDefault="00106D80" w:rsidP="00BF6276">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EA65F" w14:textId="77777777" w:rsidR="00131B32" w:rsidRDefault="00131B32" w:rsidP="00112D13">
      <w:pPr>
        <w:spacing w:after="0" w:line="240" w:lineRule="auto"/>
      </w:pPr>
      <w:r>
        <w:separator/>
      </w:r>
    </w:p>
  </w:footnote>
  <w:footnote w:type="continuationSeparator" w:id="0">
    <w:p w14:paraId="51CD3CA3" w14:textId="77777777" w:rsidR="00131B32" w:rsidRDefault="00131B32" w:rsidP="0011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8A26" w14:textId="77777777" w:rsidR="007F6E46" w:rsidRPr="00846566" w:rsidRDefault="00212E1E" w:rsidP="007131FD">
    <w:pPr>
      <w:pStyle w:val="Glava"/>
      <w:ind w:right="425"/>
      <w:jc w:val="right"/>
    </w:pPr>
    <w:r>
      <w:rPr>
        <w:noProof/>
        <w:lang w:val="sl-SI" w:eastAsia="sl-SI"/>
      </w:rPr>
      <w:drawing>
        <wp:anchor distT="0" distB="0" distL="114300" distR="114300" simplePos="0" relativeHeight="251664384" behindDoc="1" locked="0" layoutInCell="1" allowOverlap="1" wp14:anchorId="52FB8159" wp14:editId="159E1BA3">
          <wp:simplePos x="0" y="0"/>
          <wp:positionH relativeFrom="column">
            <wp:posOffset>3810000</wp:posOffset>
          </wp:positionH>
          <wp:positionV relativeFrom="paragraph">
            <wp:posOffset>1050925</wp:posOffset>
          </wp:positionV>
          <wp:extent cx="1866900" cy="504825"/>
          <wp:effectExtent l="19050" t="0" r="0" b="0"/>
          <wp:wrapTight wrapText="bothSides">
            <wp:wrapPolygon edited="0">
              <wp:start x="-220" y="0"/>
              <wp:lineTo x="-220" y="21192"/>
              <wp:lineTo x="21600" y="21192"/>
              <wp:lineTo x="21600" y="0"/>
              <wp:lineTo x="-220" y="0"/>
            </wp:wrapPolygon>
          </wp:wrapTight>
          <wp:docPr id="1" name="Picture 19" descr="C:\Users\ecsergo\AppData\Local\Microsoft\Windows\INetCache\Content.Outlook\2AW35OEV\Logo_LBI BIM_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sergo\AppData\Local\Microsoft\Windows\INetCache\Content.Outlook\2AW35OEV\Logo_LBI BIM_eng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anchor>
      </w:drawing>
    </w:r>
    <w:r>
      <w:rPr>
        <w:noProof/>
        <w:lang w:val="sl-SI" w:eastAsia="sl-SI"/>
      </w:rPr>
      <w:drawing>
        <wp:anchor distT="0" distB="0" distL="114300" distR="114300" simplePos="0" relativeHeight="251660288" behindDoc="1" locked="0" layoutInCell="1" allowOverlap="1" wp14:anchorId="6D96E9B2" wp14:editId="51903551">
          <wp:simplePos x="0" y="0"/>
          <wp:positionH relativeFrom="column">
            <wp:posOffset>-304800</wp:posOffset>
          </wp:positionH>
          <wp:positionV relativeFrom="paragraph">
            <wp:posOffset>612775</wp:posOffset>
          </wp:positionV>
          <wp:extent cx="1714500" cy="1257300"/>
          <wp:effectExtent l="19050" t="0" r="0" b="0"/>
          <wp:wrapTight wrapText="bothSides">
            <wp:wrapPolygon edited="0">
              <wp:start x="-240" y="0"/>
              <wp:lineTo x="-240" y="21273"/>
              <wp:lineTo x="21600" y="21273"/>
              <wp:lineTo x="21600" y="0"/>
              <wp:lineTo x="-24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500" cy="1257300"/>
                  </a:xfrm>
                  <a:prstGeom prst="rect">
                    <a:avLst/>
                  </a:prstGeom>
                </pic:spPr>
              </pic:pic>
            </a:graphicData>
          </a:graphic>
        </wp:anchor>
      </w:drawing>
    </w:r>
    <w:r w:rsidR="007131FD">
      <w:rPr>
        <w:noProof/>
        <w:lang w:val="sl-SI" w:eastAsia="sl-SI"/>
      </w:rPr>
      <w:drawing>
        <wp:anchor distT="0" distB="0" distL="114300" distR="114300" simplePos="0" relativeHeight="251663360" behindDoc="0" locked="0" layoutInCell="1" allowOverlap="1" wp14:anchorId="245A54BF" wp14:editId="3871E194">
          <wp:simplePos x="0" y="0"/>
          <wp:positionH relativeFrom="margin">
            <wp:posOffset>354330</wp:posOffset>
          </wp:positionH>
          <wp:positionV relativeFrom="paragraph">
            <wp:posOffset>-192405</wp:posOffset>
          </wp:positionV>
          <wp:extent cx="4836795" cy="118300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36795" cy="1183005"/>
                  </a:xfrm>
                  <a:prstGeom prst="rect">
                    <a:avLst/>
                  </a:prstGeom>
                  <a:noFill/>
                </pic:spPr>
              </pic:pic>
            </a:graphicData>
          </a:graphic>
        </wp:anchor>
      </w:drawing>
    </w:r>
    <w:r w:rsidR="007131FD">
      <w:rPr>
        <w:noProof/>
        <w:lang w:val="sl-SI" w:eastAsia="sl-SI"/>
      </w:rPr>
      <w:drawing>
        <wp:anchor distT="0" distB="0" distL="114300" distR="114300" simplePos="0" relativeHeight="251661312" behindDoc="1" locked="0" layoutInCell="1" allowOverlap="1" wp14:anchorId="03E7BB78" wp14:editId="6C0F8FC1">
          <wp:simplePos x="0" y="0"/>
          <wp:positionH relativeFrom="column">
            <wp:posOffset>1833824</wp:posOffset>
          </wp:positionH>
          <wp:positionV relativeFrom="paragraph">
            <wp:posOffset>1016275</wp:posOffset>
          </wp:positionV>
          <wp:extent cx="1379855" cy="692150"/>
          <wp:effectExtent l="0" t="0" r="0" b="0"/>
          <wp:wrapTight wrapText="bothSides">
            <wp:wrapPolygon edited="0">
              <wp:start x="0" y="0"/>
              <wp:lineTo x="0" y="20807"/>
              <wp:lineTo x="21173" y="20807"/>
              <wp:lineTo x="21173" y="0"/>
              <wp:lineTo x="0" y="0"/>
            </wp:wrapPolygon>
          </wp:wrapTight>
          <wp:docPr id="18" name="Picture 18" descr="apt_logo English blue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_logo English blue_signatu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9855" cy="692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30AD"/>
    <w:multiLevelType w:val="hybridMultilevel"/>
    <w:tmpl w:val="D34469D6"/>
    <w:lvl w:ilvl="0" w:tplc="13F2978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90689"/>
    <w:multiLevelType w:val="hybridMultilevel"/>
    <w:tmpl w:val="A78089AC"/>
    <w:lvl w:ilvl="0" w:tplc="C84218B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BD44BC"/>
    <w:multiLevelType w:val="hybridMultilevel"/>
    <w:tmpl w:val="118EEC8A"/>
    <w:lvl w:ilvl="0" w:tplc="BD4209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92945"/>
    <w:multiLevelType w:val="hybridMultilevel"/>
    <w:tmpl w:val="FCD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775EC"/>
    <w:multiLevelType w:val="hybridMultilevel"/>
    <w:tmpl w:val="5BC2BF3C"/>
    <w:lvl w:ilvl="0" w:tplc="EE68C8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44E3A"/>
    <w:multiLevelType w:val="hybridMultilevel"/>
    <w:tmpl w:val="0D44376E"/>
    <w:lvl w:ilvl="0" w:tplc="117E78A6">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C0032"/>
    <w:multiLevelType w:val="hybridMultilevel"/>
    <w:tmpl w:val="1A7E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13"/>
    <w:rsid w:val="00001151"/>
    <w:rsid w:val="0000143B"/>
    <w:rsid w:val="000074B3"/>
    <w:rsid w:val="000311DE"/>
    <w:rsid w:val="00034217"/>
    <w:rsid w:val="00040E83"/>
    <w:rsid w:val="000444DE"/>
    <w:rsid w:val="000577E2"/>
    <w:rsid w:val="0006475B"/>
    <w:rsid w:val="00066E8C"/>
    <w:rsid w:val="000705B5"/>
    <w:rsid w:val="0007104C"/>
    <w:rsid w:val="000721A1"/>
    <w:rsid w:val="00085842"/>
    <w:rsid w:val="00086497"/>
    <w:rsid w:val="00086E6B"/>
    <w:rsid w:val="000C540B"/>
    <w:rsid w:val="000D4DD4"/>
    <w:rsid w:val="000D4EC0"/>
    <w:rsid w:val="000D5691"/>
    <w:rsid w:val="000D5BC0"/>
    <w:rsid w:val="000D5BCC"/>
    <w:rsid w:val="000E34F4"/>
    <w:rsid w:val="000F2E40"/>
    <w:rsid w:val="00105296"/>
    <w:rsid w:val="00106D80"/>
    <w:rsid w:val="00107B59"/>
    <w:rsid w:val="00112D13"/>
    <w:rsid w:val="00115D7C"/>
    <w:rsid w:val="00122F1C"/>
    <w:rsid w:val="00123BC8"/>
    <w:rsid w:val="0013095A"/>
    <w:rsid w:val="0013171C"/>
    <w:rsid w:val="00131B32"/>
    <w:rsid w:val="00156D30"/>
    <w:rsid w:val="00170B0E"/>
    <w:rsid w:val="001727F7"/>
    <w:rsid w:val="0017386E"/>
    <w:rsid w:val="001A23D9"/>
    <w:rsid w:val="001B01CE"/>
    <w:rsid w:val="001B2067"/>
    <w:rsid w:val="001C6041"/>
    <w:rsid w:val="001D31DF"/>
    <w:rsid w:val="001E3944"/>
    <w:rsid w:val="001E7F4C"/>
    <w:rsid w:val="001F07F1"/>
    <w:rsid w:val="00212226"/>
    <w:rsid w:val="00212E1E"/>
    <w:rsid w:val="00214E24"/>
    <w:rsid w:val="00221D4B"/>
    <w:rsid w:val="00224A6A"/>
    <w:rsid w:val="00230E19"/>
    <w:rsid w:val="00262063"/>
    <w:rsid w:val="00264C10"/>
    <w:rsid w:val="00267437"/>
    <w:rsid w:val="00272C2A"/>
    <w:rsid w:val="00272F73"/>
    <w:rsid w:val="00275FB6"/>
    <w:rsid w:val="00292E65"/>
    <w:rsid w:val="002B0BCD"/>
    <w:rsid w:val="002B197E"/>
    <w:rsid w:val="002C02DB"/>
    <w:rsid w:val="002D2FA3"/>
    <w:rsid w:val="002D6CDA"/>
    <w:rsid w:val="002F1F35"/>
    <w:rsid w:val="002F6CB5"/>
    <w:rsid w:val="003025FE"/>
    <w:rsid w:val="00304DA5"/>
    <w:rsid w:val="00310F1F"/>
    <w:rsid w:val="00312E62"/>
    <w:rsid w:val="003200F6"/>
    <w:rsid w:val="00335B80"/>
    <w:rsid w:val="00335D4E"/>
    <w:rsid w:val="00344365"/>
    <w:rsid w:val="0034476B"/>
    <w:rsid w:val="00350321"/>
    <w:rsid w:val="00353661"/>
    <w:rsid w:val="00362538"/>
    <w:rsid w:val="00362D50"/>
    <w:rsid w:val="003748BF"/>
    <w:rsid w:val="00376A9F"/>
    <w:rsid w:val="00383952"/>
    <w:rsid w:val="003843D8"/>
    <w:rsid w:val="00385668"/>
    <w:rsid w:val="00391F71"/>
    <w:rsid w:val="00396162"/>
    <w:rsid w:val="003A1900"/>
    <w:rsid w:val="003B20ED"/>
    <w:rsid w:val="003C0A89"/>
    <w:rsid w:val="003D044C"/>
    <w:rsid w:val="003D2AB8"/>
    <w:rsid w:val="003D7EB5"/>
    <w:rsid w:val="003E40DB"/>
    <w:rsid w:val="00402892"/>
    <w:rsid w:val="0040622E"/>
    <w:rsid w:val="00407FBC"/>
    <w:rsid w:val="00417C89"/>
    <w:rsid w:val="004200D6"/>
    <w:rsid w:val="004339E4"/>
    <w:rsid w:val="00444934"/>
    <w:rsid w:val="0044511B"/>
    <w:rsid w:val="004474B4"/>
    <w:rsid w:val="004562D0"/>
    <w:rsid w:val="00466CAB"/>
    <w:rsid w:val="00467B60"/>
    <w:rsid w:val="00472493"/>
    <w:rsid w:val="00481E6A"/>
    <w:rsid w:val="004824B2"/>
    <w:rsid w:val="004853E5"/>
    <w:rsid w:val="0049190C"/>
    <w:rsid w:val="004B2500"/>
    <w:rsid w:val="004C0544"/>
    <w:rsid w:val="004C769E"/>
    <w:rsid w:val="004D4220"/>
    <w:rsid w:val="004E198F"/>
    <w:rsid w:val="00501F88"/>
    <w:rsid w:val="0051144C"/>
    <w:rsid w:val="00515067"/>
    <w:rsid w:val="0051697D"/>
    <w:rsid w:val="00525498"/>
    <w:rsid w:val="005319EA"/>
    <w:rsid w:val="00551FF1"/>
    <w:rsid w:val="005536B8"/>
    <w:rsid w:val="00557474"/>
    <w:rsid w:val="0056019A"/>
    <w:rsid w:val="00564F47"/>
    <w:rsid w:val="00573A97"/>
    <w:rsid w:val="00576ADF"/>
    <w:rsid w:val="005801C8"/>
    <w:rsid w:val="005904F8"/>
    <w:rsid w:val="00592745"/>
    <w:rsid w:val="00596164"/>
    <w:rsid w:val="005A64DC"/>
    <w:rsid w:val="005B025B"/>
    <w:rsid w:val="005B4160"/>
    <w:rsid w:val="005B5E90"/>
    <w:rsid w:val="005C308F"/>
    <w:rsid w:val="005C442F"/>
    <w:rsid w:val="005C60D0"/>
    <w:rsid w:val="005D2EF8"/>
    <w:rsid w:val="005D7F7B"/>
    <w:rsid w:val="005F1C77"/>
    <w:rsid w:val="005F72B5"/>
    <w:rsid w:val="00602A0A"/>
    <w:rsid w:val="00602DEB"/>
    <w:rsid w:val="006249BF"/>
    <w:rsid w:val="00644E3F"/>
    <w:rsid w:val="0065470D"/>
    <w:rsid w:val="00660E37"/>
    <w:rsid w:val="00667EF9"/>
    <w:rsid w:val="0067073B"/>
    <w:rsid w:val="00676732"/>
    <w:rsid w:val="00681FE6"/>
    <w:rsid w:val="00695331"/>
    <w:rsid w:val="006961B1"/>
    <w:rsid w:val="00696F8E"/>
    <w:rsid w:val="006A1FF5"/>
    <w:rsid w:val="006B1E32"/>
    <w:rsid w:val="006B25C9"/>
    <w:rsid w:val="006B54B6"/>
    <w:rsid w:val="006B6B84"/>
    <w:rsid w:val="006B7A94"/>
    <w:rsid w:val="006C006E"/>
    <w:rsid w:val="006C02E2"/>
    <w:rsid w:val="006C155D"/>
    <w:rsid w:val="006D669F"/>
    <w:rsid w:val="006E1A0E"/>
    <w:rsid w:val="006E3802"/>
    <w:rsid w:val="006F1023"/>
    <w:rsid w:val="006F2A54"/>
    <w:rsid w:val="006F5DEE"/>
    <w:rsid w:val="0070204C"/>
    <w:rsid w:val="00711271"/>
    <w:rsid w:val="007131FD"/>
    <w:rsid w:val="00713FF5"/>
    <w:rsid w:val="0072019E"/>
    <w:rsid w:val="00730EAB"/>
    <w:rsid w:val="00731D31"/>
    <w:rsid w:val="0073617B"/>
    <w:rsid w:val="007447D2"/>
    <w:rsid w:val="00747635"/>
    <w:rsid w:val="00751B89"/>
    <w:rsid w:val="0075466F"/>
    <w:rsid w:val="0075510F"/>
    <w:rsid w:val="00762B84"/>
    <w:rsid w:val="00764134"/>
    <w:rsid w:val="00767CEF"/>
    <w:rsid w:val="007706DE"/>
    <w:rsid w:val="007749B9"/>
    <w:rsid w:val="00775456"/>
    <w:rsid w:val="007818E3"/>
    <w:rsid w:val="00782364"/>
    <w:rsid w:val="00783D6B"/>
    <w:rsid w:val="007850B8"/>
    <w:rsid w:val="00786399"/>
    <w:rsid w:val="0079114D"/>
    <w:rsid w:val="007A0047"/>
    <w:rsid w:val="007A4EF4"/>
    <w:rsid w:val="007B66BD"/>
    <w:rsid w:val="007D1529"/>
    <w:rsid w:val="007E2A73"/>
    <w:rsid w:val="007F01FF"/>
    <w:rsid w:val="007F3C5B"/>
    <w:rsid w:val="007F6021"/>
    <w:rsid w:val="007F6E46"/>
    <w:rsid w:val="007F743E"/>
    <w:rsid w:val="008005C9"/>
    <w:rsid w:val="00801E45"/>
    <w:rsid w:val="00802BD5"/>
    <w:rsid w:val="00804540"/>
    <w:rsid w:val="00815DD7"/>
    <w:rsid w:val="0083154E"/>
    <w:rsid w:val="00835280"/>
    <w:rsid w:val="00841865"/>
    <w:rsid w:val="00842EAA"/>
    <w:rsid w:val="00846566"/>
    <w:rsid w:val="008523AD"/>
    <w:rsid w:val="00852C67"/>
    <w:rsid w:val="0085482A"/>
    <w:rsid w:val="00862D69"/>
    <w:rsid w:val="008B43EE"/>
    <w:rsid w:val="008C045A"/>
    <w:rsid w:val="008C2589"/>
    <w:rsid w:val="008C62C0"/>
    <w:rsid w:val="008D42F1"/>
    <w:rsid w:val="008F199E"/>
    <w:rsid w:val="008F1E05"/>
    <w:rsid w:val="009260ED"/>
    <w:rsid w:val="00926442"/>
    <w:rsid w:val="00932CEF"/>
    <w:rsid w:val="00941B9C"/>
    <w:rsid w:val="0094484E"/>
    <w:rsid w:val="009542EA"/>
    <w:rsid w:val="0097382B"/>
    <w:rsid w:val="0098110B"/>
    <w:rsid w:val="00982108"/>
    <w:rsid w:val="009A5826"/>
    <w:rsid w:val="009A6075"/>
    <w:rsid w:val="009C019A"/>
    <w:rsid w:val="009C393E"/>
    <w:rsid w:val="009C54A4"/>
    <w:rsid w:val="009C792D"/>
    <w:rsid w:val="009D62AD"/>
    <w:rsid w:val="009D7A78"/>
    <w:rsid w:val="009E0289"/>
    <w:rsid w:val="009F4C6A"/>
    <w:rsid w:val="009F5482"/>
    <w:rsid w:val="00A00534"/>
    <w:rsid w:val="00A0126B"/>
    <w:rsid w:val="00A04BAB"/>
    <w:rsid w:val="00A1318A"/>
    <w:rsid w:val="00A17A96"/>
    <w:rsid w:val="00A25455"/>
    <w:rsid w:val="00A32C52"/>
    <w:rsid w:val="00A53CF6"/>
    <w:rsid w:val="00A540DA"/>
    <w:rsid w:val="00A6336C"/>
    <w:rsid w:val="00A742C8"/>
    <w:rsid w:val="00A901A4"/>
    <w:rsid w:val="00A939CB"/>
    <w:rsid w:val="00AA570E"/>
    <w:rsid w:val="00AB37D1"/>
    <w:rsid w:val="00AB6CE8"/>
    <w:rsid w:val="00AC2184"/>
    <w:rsid w:val="00AD6994"/>
    <w:rsid w:val="00AD6E4E"/>
    <w:rsid w:val="00AE21BB"/>
    <w:rsid w:val="00AE32C0"/>
    <w:rsid w:val="00AF2C24"/>
    <w:rsid w:val="00B23509"/>
    <w:rsid w:val="00B44EA8"/>
    <w:rsid w:val="00B457AE"/>
    <w:rsid w:val="00B52A44"/>
    <w:rsid w:val="00B53046"/>
    <w:rsid w:val="00B569FD"/>
    <w:rsid w:val="00B60106"/>
    <w:rsid w:val="00B63226"/>
    <w:rsid w:val="00B65408"/>
    <w:rsid w:val="00B67BE7"/>
    <w:rsid w:val="00B71072"/>
    <w:rsid w:val="00B7140B"/>
    <w:rsid w:val="00B8319C"/>
    <w:rsid w:val="00B86E02"/>
    <w:rsid w:val="00BC0B7D"/>
    <w:rsid w:val="00BC5656"/>
    <w:rsid w:val="00BD0E3C"/>
    <w:rsid w:val="00BD5774"/>
    <w:rsid w:val="00BF0EC9"/>
    <w:rsid w:val="00BF58DC"/>
    <w:rsid w:val="00BF6276"/>
    <w:rsid w:val="00BF7087"/>
    <w:rsid w:val="00C052ED"/>
    <w:rsid w:val="00C062B7"/>
    <w:rsid w:val="00C23018"/>
    <w:rsid w:val="00C46E3B"/>
    <w:rsid w:val="00C55A31"/>
    <w:rsid w:val="00C61097"/>
    <w:rsid w:val="00C81E4F"/>
    <w:rsid w:val="00C92582"/>
    <w:rsid w:val="00CA02EE"/>
    <w:rsid w:val="00CC24C1"/>
    <w:rsid w:val="00CC5678"/>
    <w:rsid w:val="00CD2C9A"/>
    <w:rsid w:val="00CE2D1A"/>
    <w:rsid w:val="00CE7EE9"/>
    <w:rsid w:val="00CF669C"/>
    <w:rsid w:val="00D14662"/>
    <w:rsid w:val="00D15731"/>
    <w:rsid w:val="00D1783F"/>
    <w:rsid w:val="00D20DAB"/>
    <w:rsid w:val="00D252DA"/>
    <w:rsid w:val="00D25ADE"/>
    <w:rsid w:val="00D31F5E"/>
    <w:rsid w:val="00D40238"/>
    <w:rsid w:val="00D4474F"/>
    <w:rsid w:val="00D51994"/>
    <w:rsid w:val="00D642E2"/>
    <w:rsid w:val="00D64640"/>
    <w:rsid w:val="00D74937"/>
    <w:rsid w:val="00D75D38"/>
    <w:rsid w:val="00D87DE2"/>
    <w:rsid w:val="00D920D8"/>
    <w:rsid w:val="00DA0F63"/>
    <w:rsid w:val="00DA141F"/>
    <w:rsid w:val="00DB131D"/>
    <w:rsid w:val="00DC4D9E"/>
    <w:rsid w:val="00DD488F"/>
    <w:rsid w:val="00DE2C1B"/>
    <w:rsid w:val="00DF59BB"/>
    <w:rsid w:val="00E05A29"/>
    <w:rsid w:val="00E0737E"/>
    <w:rsid w:val="00E16CD7"/>
    <w:rsid w:val="00E20C0D"/>
    <w:rsid w:val="00E2273D"/>
    <w:rsid w:val="00E227C3"/>
    <w:rsid w:val="00E23B50"/>
    <w:rsid w:val="00E26CB5"/>
    <w:rsid w:val="00E3105D"/>
    <w:rsid w:val="00E46098"/>
    <w:rsid w:val="00E469CB"/>
    <w:rsid w:val="00E55AA4"/>
    <w:rsid w:val="00E56F82"/>
    <w:rsid w:val="00E576BF"/>
    <w:rsid w:val="00E61824"/>
    <w:rsid w:val="00E86BCF"/>
    <w:rsid w:val="00E94024"/>
    <w:rsid w:val="00E94BBB"/>
    <w:rsid w:val="00E96F24"/>
    <w:rsid w:val="00EC3580"/>
    <w:rsid w:val="00ED18A1"/>
    <w:rsid w:val="00ED2320"/>
    <w:rsid w:val="00ED2E6B"/>
    <w:rsid w:val="00EE0748"/>
    <w:rsid w:val="00EE0B1C"/>
    <w:rsid w:val="00EE200F"/>
    <w:rsid w:val="00EE522E"/>
    <w:rsid w:val="00EF0FBD"/>
    <w:rsid w:val="00EF293B"/>
    <w:rsid w:val="00F00B97"/>
    <w:rsid w:val="00F03FA8"/>
    <w:rsid w:val="00F0499E"/>
    <w:rsid w:val="00F10DF9"/>
    <w:rsid w:val="00F13823"/>
    <w:rsid w:val="00F16B7B"/>
    <w:rsid w:val="00F242B7"/>
    <w:rsid w:val="00F24607"/>
    <w:rsid w:val="00F5264B"/>
    <w:rsid w:val="00F52FAB"/>
    <w:rsid w:val="00F5547A"/>
    <w:rsid w:val="00F602C4"/>
    <w:rsid w:val="00F61635"/>
    <w:rsid w:val="00F62B64"/>
    <w:rsid w:val="00F9393A"/>
    <w:rsid w:val="00FA3AF8"/>
    <w:rsid w:val="00FA4A70"/>
    <w:rsid w:val="00FB20A8"/>
    <w:rsid w:val="00FB540D"/>
    <w:rsid w:val="00FC6CF4"/>
    <w:rsid w:val="00FD1176"/>
    <w:rsid w:val="00FE54AC"/>
    <w:rsid w:val="00FF19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FF1F7"/>
  <w15:docId w15:val="{678CC483-D86F-47C2-8442-4740070B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39CB"/>
    <w:pPr>
      <w:spacing w:after="200" w:line="276" w:lineRule="auto"/>
    </w:pPr>
    <w:rPr>
      <w:sz w:val="22"/>
      <w:szCs w:val="22"/>
      <w:lang w:eastAsia="en-US"/>
    </w:rPr>
  </w:style>
  <w:style w:type="paragraph" w:styleId="Naslov1">
    <w:name w:val="heading 1"/>
    <w:basedOn w:val="Navaden"/>
    <w:next w:val="Navaden"/>
    <w:link w:val="Naslov1Znak"/>
    <w:uiPriority w:val="9"/>
    <w:qFormat/>
    <w:locked/>
    <w:rsid w:val="00D1783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lang w:val="de-A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112D13"/>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12D13"/>
    <w:rPr>
      <w:rFonts w:ascii="Tahoma" w:hAnsi="Tahoma" w:cs="Tahoma"/>
      <w:sz w:val="16"/>
      <w:szCs w:val="16"/>
    </w:rPr>
  </w:style>
  <w:style w:type="paragraph" w:styleId="Glava">
    <w:name w:val="header"/>
    <w:basedOn w:val="Navaden"/>
    <w:link w:val="GlavaZnak"/>
    <w:uiPriority w:val="99"/>
    <w:rsid w:val="00112D13"/>
    <w:pPr>
      <w:tabs>
        <w:tab w:val="center" w:pos="4536"/>
        <w:tab w:val="right" w:pos="9072"/>
      </w:tabs>
      <w:spacing w:after="0" w:line="360" w:lineRule="auto"/>
    </w:pPr>
    <w:rPr>
      <w:rFonts w:ascii="Arial" w:eastAsia="Times New Roman" w:hAnsi="Arial"/>
      <w:szCs w:val="24"/>
    </w:rPr>
  </w:style>
  <w:style w:type="character" w:customStyle="1" w:styleId="GlavaZnak">
    <w:name w:val="Glava Znak"/>
    <w:link w:val="Glava"/>
    <w:uiPriority w:val="99"/>
    <w:locked/>
    <w:rsid w:val="00112D13"/>
    <w:rPr>
      <w:rFonts w:ascii="Arial" w:hAnsi="Arial" w:cs="Times New Roman"/>
      <w:sz w:val="24"/>
      <w:szCs w:val="24"/>
    </w:rPr>
  </w:style>
  <w:style w:type="paragraph" w:styleId="Noga">
    <w:name w:val="footer"/>
    <w:basedOn w:val="Navaden"/>
    <w:link w:val="NogaZnak"/>
    <w:uiPriority w:val="99"/>
    <w:rsid w:val="00112D13"/>
    <w:pPr>
      <w:tabs>
        <w:tab w:val="center" w:pos="4536"/>
        <w:tab w:val="right" w:pos="9072"/>
      </w:tabs>
      <w:spacing w:after="0" w:line="240" w:lineRule="auto"/>
    </w:pPr>
  </w:style>
  <w:style w:type="character" w:customStyle="1" w:styleId="NogaZnak">
    <w:name w:val="Noga Znak"/>
    <w:link w:val="Noga"/>
    <w:uiPriority w:val="99"/>
    <w:locked/>
    <w:rsid w:val="00112D13"/>
    <w:rPr>
      <w:rFonts w:cs="Times New Roman"/>
    </w:rPr>
  </w:style>
  <w:style w:type="character" w:styleId="Hiperpovezava">
    <w:name w:val="Hyperlink"/>
    <w:basedOn w:val="Privzetapisavaodstavka"/>
    <w:uiPriority w:val="99"/>
    <w:unhideWhenUsed/>
    <w:rsid w:val="00BF6276"/>
    <w:rPr>
      <w:color w:val="0000FF" w:themeColor="hyperlink"/>
      <w:u w:val="single"/>
    </w:rPr>
  </w:style>
  <w:style w:type="paragraph" w:styleId="Sprotnaopomba-besedilo">
    <w:name w:val="footnote text"/>
    <w:basedOn w:val="Navaden"/>
    <w:link w:val="Sprotnaopomba-besediloZnak"/>
    <w:uiPriority w:val="99"/>
    <w:semiHidden/>
    <w:unhideWhenUsed/>
    <w:rsid w:val="005904F8"/>
    <w:pPr>
      <w:spacing w:after="0" w:line="240" w:lineRule="auto"/>
    </w:pPr>
    <w:rPr>
      <w:rFonts w:ascii="Segoe UI" w:eastAsiaTheme="minorHAnsi" w:hAnsi="Segoe UI" w:cs="Arial"/>
      <w:sz w:val="20"/>
      <w:szCs w:val="20"/>
      <w:lang w:val="fr-CH"/>
    </w:rPr>
  </w:style>
  <w:style w:type="character" w:customStyle="1" w:styleId="Sprotnaopomba-besediloZnak">
    <w:name w:val="Sprotna opomba - besedilo Znak"/>
    <w:basedOn w:val="Privzetapisavaodstavka"/>
    <w:link w:val="Sprotnaopomba-besedilo"/>
    <w:uiPriority w:val="99"/>
    <w:semiHidden/>
    <w:rsid w:val="005904F8"/>
    <w:rPr>
      <w:rFonts w:ascii="Segoe UI" w:eastAsiaTheme="minorHAnsi" w:hAnsi="Segoe UI" w:cs="Arial"/>
      <w:lang w:val="fr-CH" w:eastAsia="en-US"/>
    </w:rPr>
  </w:style>
  <w:style w:type="character" w:styleId="Sprotnaopomba-sklic">
    <w:name w:val="footnote reference"/>
    <w:basedOn w:val="Privzetapisavaodstavka"/>
    <w:uiPriority w:val="99"/>
    <w:semiHidden/>
    <w:unhideWhenUsed/>
    <w:rsid w:val="005904F8"/>
    <w:rPr>
      <w:vertAlign w:val="superscript"/>
    </w:rPr>
  </w:style>
  <w:style w:type="paragraph" w:styleId="Odstavekseznama">
    <w:name w:val="List Paragraph"/>
    <w:basedOn w:val="Navaden"/>
    <w:uiPriority w:val="34"/>
    <w:qFormat/>
    <w:rsid w:val="005904F8"/>
    <w:pPr>
      <w:ind w:left="720"/>
      <w:contextualSpacing/>
    </w:pPr>
  </w:style>
  <w:style w:type="character" w:styleId="Pripombasklic">
    <w:name w:val="annotation reference"/>
    <w:basedOn w:val="Privzetapisavaodstavka"/>
    <w:uiPriority w:val="99"/>
    <w:semiHidden/>
    <w:unhideWhenUsed/>
    <w:rsid w:val="003D044C"/>
    <w:rPr>
      <w:sz w:val="16"/>
      <w:szCs w:val="16"/>
    </w:rPr>
  </w:style>
  <w:style w:type="paragraph" w:styleId="Pripombabesedilo">
    <w:name w:val="annotation text"/>
    <w:basedOn w:val="Navaden"/>
    <w:link w:val="PripombabesediloZnak"/>
    <w:uiPriority w:val="99"/>
    <w:unhideWhenUsed/>
    <w:rsid w:val="003D044C"/>
    <w:pPr>
      <w:spacing w:line="240" w:lineRule="auto"/>
    </w:pPr>
    <w:rPr>
      <w:sz w:val="20"/>
      <w:szCs w:val="20"/>
    </w:rPr>
  </w:style>
  <w:style w:type="character" w:customStyle="1" w:styleId="PripombabesediloZnak">
    <w:name w:val="Pripomba – besedilo Znak"/>
    <w:basedOn w:val="Privzetapisavaodstavka"/>
    <w:link w:val="Pripombabesedilo"/>
    <w:uiPriority w:val="99"/>
    <w:rsid w:val="003D044C"/>
    <w:rPr>
      <w:lang w:eastAsia="en-US"/>
    </w:rPr>
  </w:style>
  <w:style w:type="paragraph" w:styleId="Zadevapripombe">
    <w:name w:val="annotation subject"/>
    <w:basedOn w:val="Pripombabesedilo"/>
    <w:next w:val="Pripombabesedilo"/>
    <w:link w:val="ZadevapripombeZnak"/>
    <w:uiPriority w:val="99"/>
    <w:semiHidden/>
    <w:unhideWhenUsed/>
    <w:rsid w:val="003D044C"/>
    <w:rPr>
      <w:b/>
      <w:bCs/>
    </w:rPr>
  </w:style>
  <w:style w:type="character" w:customStyle="1" w:styleId="ZadevapripombeZnak">
    <w:name w:val="Zadeva pripombe Znak"/>
    <w:basedOn w:val="PripombabesediloZnak"/>
    <w:link w:val="Zadevapripombe"/>
    <w:uiPriority w:val="99"/>
    <w:semiHidden/>
    <w:rsid w:val="003D044C"/>
    <w:rPr>
      <w:b/>
      <w:bCs/>
      <w:lang w:eastAsia="en-US"/>
    </w:rPr>
  </w:style>
  <w:style w:type="character" w:customStyle="1" w:styleId="Naslov1Znak">
    <w:name w:val="Naslov 1 Znak"/>
    <w:basedOn w:val="Privzetapisavaodstavka"/>
    <w:link w:val="Naslov1"/>
    <w:uiPriority w:val="9"/>
    <w:rsid w:val="00D1783F"/>
    <w:rPr>
      <w:rFonts w:asciiTheme="majorHAnsi" w:eastAsiaTheme="majorEastAsia" w:hAnsiTheme="majorHAnsi" w:cstheme="majorBidi"/>
      <w:color w:val="365F91" w:themeColor="accent1" w:themeShade="BF"/>
      <w:sz w:val="40"/>
      <w:szCs w:val="40"/>
      <w:lang w:val="de-AT" w:eastAsia="en-US"/>
    </w:rPr>
  </w:style>
  <w:style w:type="paragraph" w:styleId="Naslov">
    <w:name w:val="Title"/>
    <w:basedOn w:val="Navaden"/>
    <w:next w:val="Navaden"/>
    <w:link w:val="NaslovZnak"/>
    <w:uiPriority w:val="10"/>
    <w:qFormat/>
    <w:locked/>
    <w:rsid w:val="00D1783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lang w:val="de-AT"/>
    </w:rPr>
  </w:style>
  <w:style w:type="character" w:customStyle="1" w:styleId="NaslovZnak">
    <w:name w:val="Naslov Znak"/>
    <w:basedOn w:val="Privzetapisavaodstavka"/>
    <w:link w:val="Naslov"/>
    <w:uiPriority w:val="10"/>
    <w:rsid w:val="00D1783F"/>
    <w:rPr>
      <w:rFonts w:asciiTheme="majorHAnsi" w:eastAsiaTheme="majorEastAsia" w:hAnsiTheme="majorHAnsi" w:cstheme="majorBidi"/>
      <w:caps/>
      <w:color w:val="1F497D" w:themeColor="text2"/>
      <w:spacing w:val="30"/>
      <w:sz w:val="72"/>
      <w:szCs w:val="72"/>
      <w:lang w:val="de-AT" w:eastAsia="en-US"/>
    </w:rPr>
  </w:style>
  <w:style w:type="character" w:customStyle="1" w:styleId="UnresolvedMention">
    <w:name w:val="Unresolved Mention"/>
    <w:basedOn w:val="Privzetapisavaodstavka"/>
    <w:uiPriority w:val="99"/>
    <w:semiHidden/>
    <w:unhideWhenUsed/>
    <w:rsid w:val="005A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00318">
      <w:marLeft w:val="0"/>
      <w:marRight w:val="0"/>
      <w:marTop w:val="0"/>
      <w:marBottom w:val="0"/>
      <w:divBdr>
        <w:top w:val="none" w:sz="0" w:space="0" w:color="auto"/>
        <w:left w:val="none" w:sz="0" w:space="0" w:color="auto"/>
        <w:bottom w:val="none" w:sz="0" w:space="0" w:color="auto"/>
        <w:right w:val="none" w:sz="0" w:space="0" w:color="auto"/>
      </w:divBdr>
    </w:div>
    <w:div w:id="738600319">
      <w:marLeft w:val="0"/>
      <w:marRight w:val="0"/>
      <w:marTop w:val="0"/>
      <w:marBottom w:val="0"/>
      <w:divBdr>
        <w:top w:val="none" w:sz="0" w:space="0" w:color="auto"/>
        <w:left w:val="none" w:sz="0" w:space="0" w:color="auto"/>
        <w:bottom w:val="none" w:sz="0" w:space="0" w:color="auto"/>
        <w:right w:val="none" w:sz="0" w:space="0" w:color="auto"/>
      </w:divBdr>
    </w:div>
    <w:div w:id="7901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1.jpg@01D5B0DC.0F8696B0"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7EF2-1224-481D-8918-E0637D84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Hewlett-Packard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Tomsic Stojkovska</dc:creator>
  <cp:lastModifiedBy>Nataša Kuzmič</cp:lastModifiedBy>
  <cp:revision>2</cp:revision>
  <cp:lastPrinted>2019-12-16T09:16:00Z</cp:lastPrinted>
  <dcterms:created xsi:type="dcterms:W3CDTF">2020-11-06T12:41:00Z</dcterms:created>
  <dcterms:modified xsi:type="dcterms:W3CDTF">2020-11-06T12:41:00Z</dcterms:modified>
</cp:coreProperties>
</file>