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0A1" w:rsidRPr="00AB1B8E" w:rsidRDefault="00CB10A1" w:rsidP="00CB10A1">
      <w:pPr>
        <w:spacing w:line="360" w:lineRule="auto"/>
        <w:jc w:val="right"/>
        <w:rPr>
          <w:rFonts w:ascii="Arial" w:hAnsi="Arial" w:cs="Arial"/>
          <w:b/>
          <w:bCs/>
          <w:sz w:val="20"/>
          <w:szCs w:val="20"/>
        </w:rPr>
      </w:pPr>
      <w:r>
        <w:rPr>
          <w:rFonts w:ascii="Arial" w:hAnsi="Arial" w:cs="Arial"/>
          <w:b/>
          <w:noProof/>
          <w:sz w:val="20"/>
          <w:szCs w:val="20"/>
          <w:lang w:eastAsia="sl-SI"/>
        </w:rPr>
        <w:drawing>
          <wp:inline distT="0" distB="0" distL="0" distR="0">
            <wp:extent cx="1628775"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1304925"/>
                    </a:xfrm>
                    <a:prstGeom prst="rect">
                      <a:avLst/>
                    </a:prstGeom>
                    <a:noFill/>
                    <a:ln>
                      <a:noFill/>
                    </a:ln>
                  </pic:spPr>
                </pic:pic>
              </a:graphicData>
            </a:graphic>
          </wp:inline>
        </w:drawing>
      </w:r>
    </w:p>
    <w:p w:rsidR="00CB10A1" w:rsidRPr="00AB1B8E" w:rsidRDefault="00CB10A1" w:rsidP="00CB10A1">
      <w:pPr>
        <w:spacing w:line="360" w:lineRule="auto"/>
        <w:jc w:val="right"/>
        <w:rPr>
          <w:rFonts w:ascii="Arial" w:hAnsi="Arial" w:cs="Arial"/>
          <w:b/>
          <w:bCs/>
          <w:sz w:val="20"/>
          <w:szCs w:val="20"/>
        </w:rPr>
      </w:pPr>
    </w:p>
    <w:p w:rsidR="00CB10A1" w:rsidRDefault="00CB10A1" w:rsidP="00CB10A1">
      <w:pPr>
        <w:spacing w:line="360" w:lineRule="auto"/>
        <w:jc w:val="right"/>
        <w:rPr>
          <w:rFonts w:ascii="Arial" w:hAnsi="Arial" w:cs="Arial"/>
          <w:b/>
          <w:bCs/>
          <w:sz w:val="32"/>
          <w:szCs w:val="32"/>
        </w:rPr>
      </w:pPr>
      <w:r w:rsidRPr="00AB1B8E">
        <w:rPr>
          <w:rFonts w:ascii="Arial" w:hAnsi="Arial" w:cs="Arial"/>
          <w:b/>
          <w:bCs/>
          <w:sz w:val="20"/>
          <w:szCs w:val="20"/>
        </w:rPr>
        <w:t>Serija pogodb Sveta Evrope</w:t>
      </w:r>
      <w:r>
        <w:rPr>
          <w:rFonts w:ascii="Arial" w:hAnsi="Arial" w:cs="Arial"/>
          <w:b/>
          <w:bCs/>
          <w:sz w:val="20"/>
          <w:szCs w:val="20"/>
        </w:rPr>
        <w:t xml:space="preserve"> - </w:t>
      </w:r>
      <w:r w:rsidRPr="00AB1B8E">
        <w:rPr>
          <w:rFonts w:ascii="Arial" w:hAnsi="Arial" w:cs="Arial"/>
          <w:b/>
          <w:bCs/>
          <w:sz w:val="20"/>
          <w:szCs w:val="20"/>
        </w:rPr>
        <w:t xml:space="preserve">št. </w:t>
      </w:r>
      <w:r>
        <w:rPr>
          <w:rFonts w:ascii="Arial" w:hAnsi="Arial" w:cs="Arial"/>
          <w:b/>
          <w:bCs/>
          <w:sz w:val="20"/>
          <w:szCs w:val="20"/>
        </w:rPr>
        <w:t>124</w:t>
      </w:r>
    </w:p>
    <w:p w:rsidR="00CB10A1" w:rsidRDefault="00CB10A1" w:rsidP="00CB10A1">
      <w:pPr>
        <w:spacing w:after="240" w:line="360" w:lineRule="auto"/>
        <w:jc w:val="center"/>
        <w:outlineLvl w:val="2"/>
        <w:rPr>
          <w:rFonts w:ascii="Arial" w:hAnsi="Arial" w:cs="Arial"/>
          <w:sz w:val="20"/>
          <w:szCs w:val="20"/>
        </w:rPr>
      </w:pPr>
    </w:p>
    <w:p w:rsidR="00F043A7" w:rsidRPr="00F043A7" w:rsidRDefault="00F043A7" w:rsidP="00CB10A1">
      <w:pPr>
        <w:spacing w:after="240" w:line="360" w:lineRule="auto"/>
        <w:jc w:val="center"/>
        <w:outlineLvl w:val="2"/>
        <w:rPr>
          <w:rFonts w:ascii="Arial" w:eastAsia="Times New Roman" w:hAnsi="Arial" w:cs="Arial"/>
          <w:b/>
          <w:bCs/>
          <w:sz w:val="32"/>
          <w:szCs w:val="32"/>
          <w:lang w:eastAsia="sl-SI"/>
        </w:rPr>
      </w:pPr>
      <w:r w:rsidRPr="00F043A7">
        <w:rPr>
          <w:rFonts w:ascii="Arial" w:eastAsia="Times New Roman" w:hAnsi="Arial" w:cs="Arial"/>
          <w:b/>
          <w:bCs/>
          <w:sz w:val="32"/>
          <w:szCs w:val="32"/>
          <w:lang w:eastAsia="sl-SI"/>
        </w:rPr>
        <w:t>Evropska konvencija o priznavanju pravne osebnosti mednarodnih nevladnih organizacij</w:t>
      </w:r>
    </w:p>
    <w:p w:rsidR="00CB10A1" w:rsidRDefault="00CB10A1" w:rsidP="00CB10A1">
      <w:pPr>
        <w:jc w:val="center"/>
        <w:rPr>
          <w:rFonts w:ascii="Arial" w:eastAsia="Times New Roman" w:hAnsi="Arial" w:cs="Arial"/>
          <w:sz w:val="20"/>
          <w:szCs w:val="20"/>
          <w:lang w:eastAsia="sl-SI"/>
        </w:rPr>
      </w:pPr>
    </w:p>
    <w:p w:rsidR="00CB10A1" w:rsidRPr="00CB10A1" w:rsidRDefault="00CB10A1" w:rsidP="00CB10A1">
      <w:pPr>
        <w:jc w:val="center"/>
        <w:rPr>
          <w:rFonts w:ascii="Arial" w:eastAsia="Times New Roman" w:hAnsi="Arial" w:cs="Arial"/>
          <w:sz w:val="20"/>
          <w:szCs w:val="20"/>
          <w:lang w:eastAsia="sl-SI"/>
        </w:rPr>
      </w:pPr>
      <w:bookmarkStart w:id="0" w:name="_GoBack"/>
      <w:bookmarkEnd w:id="0"/>
      <w:r>
        <w:rPr>
          <w:rFonts w:ascii="Arial" w:eastAsia="Times New Roman" w:hAnsi="Arial" w:cs="Arial"/>
          <w:sz w:val="20"/>
          <w:szCs w:val="20"/>
          <w:lang w:eastAsia="sl-SI"/>
        </w:rPr>
        <w:t>(</w:t>
      </w:r>
      <w:r w:rsidRPr="00CB10A1">
        <w:rPr>
          <w:rFonts w:ascii="Arial" w:eastAsia="Times New Roman" w:hAnsi="Arial" w:cs="Arial"/>
          <w:sz w:val="20"/>
          <w:szCs w:val="20"/>
          <w:lang w:eastAsia="sl-SI"/>
        </w:rPr>
        <w:t>Uradni list RS, št. 44/1993 z dne 29. 7. 1993</w:t>
      </w:r>
      <w:r>
        <w:rPr>
          <w:rFonts w:ascii="Arial" w:eastAsia="Times New Roman" w:hAnsi="Arial" w:cs="Arial"/>
          <w:sz w:val="20"/>
          <w:szCs w:val="20"/>
          <w:lang w:eastAsia="sl-SI"/>
        </w:rPr>
        <w:t>)</w:t>
      </w:r>
    </w:p>
    <w:p w:rsidR="00CB10A1" w:rsidRDefault="00CB10A1" w:rsidP="00F043A7">
      <w:pPr>
        <w:spacing w:after="240" w:line="360" w:lineRule="auto"/>
        <w:rPr>
          <w:rFonts w:ascii="Arial" w:eastAsia="Times New Roman" w:hAnsi="Arial" w:cs="Arial"/>
          <w:b/>
          <w:bCs/>
          <w:sz w:val="20"/>
          <w:szCs w:val="20"/>
          <w:lang w:eastAsia="sl-SI"/>
        </w:rPr>
      </w:pPr>
    </w:p>
    <w:p w:rsidR="00F043A7" w:rsidRPr="00F043A7" w:rsidRDefault="00F043A7" w:rsidP="00F043A7">
      <w:pPr>
        <w:spacing w:after="240" w:line="360" w:lineRule="auto"/>
        <w:rPr>
          <w:rFonts w:ascii="Arial" w:eastAsia="Times New Roman" w:hAnsi="Arial" w:cs="Arial"/>
          <w:sz w:val="20"/>
          <w:szCs w:val="20"/>
          <w:lang w:eastAsia="sl-SI"/>
        </w:rPr>
      </w:pPr>
      <w:r w:rsidRPr="00F043A7">
        <w:rPr>
          <w:rFonts w:ascii="Arial" w:eastAsia="Times New Roman" w:hAnsi="Arial" w:cs="Arial"/>
          <w:b/>
          <w:bCs/>
          <w:sz w:val="20"/>
          <w:szCs w:val="20"/>
          <w:lang w:eastAsia="sl-SI"/>
        </w:rPr>
        <w:t>Uvod</w:t>
      </w:r>
    </w:p>
    <w:p w:rsidR="00F043A7" w:rsidRPr="00F043A7" w:rsidRDefault="00F043A7" w:rsidP="00F043A7">
      <w:pPr>
        <w:spacing w:after="240" w:line="360" w:lineRule="auto"/>
        <w:rPr>
          <w:rFonts w:ascii="Arial" w:eastAsia="Times New Roman" w:hAnsi="Arial" w:cs="Arial"/>
          <w:sz w:val="20"/>
          <w:szCs w:val="20"/>
          <w:lang w:eastAsia="sl-SI"/>
        </w:rPr>
      </w:pPr>
      <w:r w:rsidRPr="00F043A7">
        <w:rPr>
          <w:rFonts w:ascii="Arial" w:eastAsia="Times New Roman" w:hAnsi="Arial" w:cs="Arial"/>
          <w:sz w:val="20"/>
          <w:szCs w:val="20"/>
          <w:lang w:eastAsia="sl-SI"/>
        </w:rPr>
        <w:t>Države članice Sveta Evrope, podpisnice te konvencije,</w:t>
      </w:r>
    </w:p>
    <w:p w:rsidR="00F043A7" w:rsidRPr="00F043A7" w:rsidRDefault="00F043A7" w:rsidP="00F043A7">
      <w:pPr>
        <w:spacing w:after="240" w:line="360" w:lineRule="auto"/>
        <w:rPr>
          <w:rFonts w:ascii="Arial" w:eastAsia="Times New Roman" w:hAnsi="Arial" w:cs="Arial"/>
          <w:sz w:val="20"/>
          <w:szCs w:val="20"/>
          <w:lang w:eastAsia="sl-SI"/>
        </w:rPr>
      </w:pPr>
      <w:r w:rsidRPr="00F043A7">
        <w:rPr>
          <w:rFonts w:ascii="Arial" w:eastAsia="Times New Roman" w:hAnsi="Arial" w:cs="Arial"/>
          <w:sz w:val="20"/>
          <w:szCs w:val="20"/>
          <w:lang w:eastAsia="sl-SI"/>
        </w:rPr>
        <w:t>upoštevajoč dejstvo, da je namen Sveta Evrope doseči večjo enotnost med svojimi članicami, še zlasti za ohranitev in uresničitev idealov in načel, ki so njihova skupna dediščina;</w:t>
      </w:r>
    </w:p>
    <w:p w:rsidR="00F043A7" w:rsidRPr="00F043A7" w:rsidRDefault="00F043A7" w:rsidP="00F043A7">
      <w:pPr>
        <w:spacing w:after="240" w:line="360" w:lineRule="auto"/>
        <w:rPr>
          <w:rFonts w:ascii="Arial" w:eastAsia="Times New Roman" w:hAnsi="Arial" w:cs="Arial"/>
          <w:sz w:val="20"/>
          <w:szCs w:val="20"/>
          <w:lang w:eastAsia="sl-SI"/>
        </w:rPr>
      </w:pPr>
      <w:r w:rsidRPr="00F043A7">
        <w:rPr>
          <w:rFonts w:ascii="Arial" w:eastAsia="Times New Roman" w:hAnsi="Arial" w:cs="Arial"/>
          <w:sz w:val="20"/>
          <w:szCs w:val="20"/>
          <w:lang w:eastAsia="sl-SI"/>
        </w:rPr>
        <w:t>priznavajoč, da mednarodne nevladne organizacije opravljajo pomembno delo za mednarodno skupnost, še zlasti na znanstvenem, kulturnem, dobrodelnem, človekoljubnem, zdravstvenem in izobraževalnem področju, in da prispevajo k dosegi ciljev in načel Ustanovne listine Združenih narodov in Statuta Sveta Evrope;</w:t>
      </w:r>
    </w:p>
    <w:p w:rsidR="00F043A7" w:rsidRPr="00F043A7" w:rsidRDefault="00F043A7" w:rsidP="00F043A7">
      <w:pPr>
        <w:spacing w:after="240" w:line="360" w:lineRule="auto"/>
        <w:rPr>
          <w:rFonts w:ascii="Arial" w:eastAsia="Times New Roman" w:hAnsi="Arial" w:cs="Arial"/>
          <w:sz w:val="20"/>
          <w:szCs w:val="20"/>
          <w:lang w:eastAsia="sl-SI"/>
        </w:rPr>
      </w:pPr>
      <w:r w:rsidRPr="00F043A7">
        <w:rPr>
          <w:rFonts w:ascii="Arial" w:eastAsia="Times New Roman" w:hAnsi="Arial" w:cs="Arial"/>
          <w:sz w:val="20"/>
          <w:szCs w:val="20"/>
          <w:lang w:eastAsia="sl-SI"/>
        </w:rPr>
        <w:t>v želji, da v svojih medsebojnih odnosih vzpostavijo pravila, ki določajo pogoje za priznanje pravne osebnosti teh organizacij, da bi na ta način olajšale njihovo dejavnost na evropski ravni;</w:t>
      </w:r>
    </w:p>
    <w:p w:rsidR="00F043A7" w:rsidRPr="00F043A7" w:rsidRDefault="00F043A7" w:rsidP="00F043A7">
      <w:pPr>
        <w:spacing w:after="240" w:line="360" w:lineRule="auto"/>
        <w:rPr>
          <w:rFonts w:ascii="Arial" w:eastAsia="Times New Roman" w:hAnsi="Arial" w:cs="Arial"/>
          <w:sz w:val="20"/>
          <w:szCs w:val="20"/>
          <w:lang w:eastAsia="sl-SI"/>
        </w:rPr>
      </w:pPr>
      <w:r w:rsidRPr="00F043A7">
        <w:rPr>
          <w:rFonts w:ascii="Arial" w:eastAsia="Times New Roman" w:hAnsi="Arial" w:cs="Arial"/>
          <w:sz w:val="20"/>
          <w:szCs w:val="20"/>
          <w:lang w:eastAsia="sl-SI"/>
        </w:rPr>
        <w:t>so sklenile, kot sledi:</w:t>
      </w:r>
    </w:p>
    <w:p w:rsidR="00F043A7" w:rsidRPr="00F043A7" w:rsidRDefault="00F043A7" w:rsidP="00F043A7">
      <w:pPr>
        <w:spacing w:after="240" w:line="360" w:lineRule="auto"/>
        <w:jc w:val="center"/>
        <w:rPr>
          <w:rFonts w:ascii="Arial" w:eastAsia="Times New Roman" w:hAnsi="Arial" w:cs="Arial"/>
          <w:sz w:val="20"/>
          <w:szCs w:val="20"/>
          <w:lang w:eastAsia="sl-SI"/>
        </w:rPr>
      </w:pPr>
      <w:r w:rsidRPr="00F043A7">
        <w:rPr>
          <w:rFonts w:ascii="Arial" w:eastAsia="Times New Roman" w:hAnsi="Arial" w:cs="Arial"/>
          <w:b/>
          <w:bCs/>
          <w:sz w:val="20"/>
          <w:szCs w:val="20"/>
          <w:lang w:eastAsia="sl-SI"/>
        </w:rPr>
        <w:t>1. člen</w:t>
      </w:r>
    </w:p>
    <w:p w:rsidR="00F043A7" w:rsidRPr="00F043A7" w:rsidRDefault="00F043A7" w:rsidP="00F043A7">
      <w:pPr>
        <w:spacing w:after="240" w:line="360" w:lineRule="auto"/>
        <w:rPr>
          <w:rFonts w:ascii="Arial" w:eastAsia="Times New Roman" w:hAnsi="Arial" w:cs="Arial"/>
          <w:sz w:val="20"/>
          <w:szCs w:val="20"/>
          <w:lang w:eastAsia="sl-SI"/>
        </w:rPr>
      </w:pPr>
      <w:r w:rsidRPr="00F043A7">
        <w:rPr>
          <w:rFonts w:ascii="Arial" w:eastAsia="Times New Roman" w:hAnsi="Arial" w:cs="Arial"/>
          <w:sz w:val="20"/>
          <w:szCs w:val="20"/>
          <w:lang w:eastAsia="sl-SI"/>
        </w:rPr>
        <w:t xml:space="preserve">Ta konvencija velja za združenja, </w:t>
      </w:r>
      <w:proofErr w:type="spellStart"/>
      <w:r w:rsidRPr="00F043A7">
        <w:rPr>
          <w:rFonts w:ascii="Arial" w:eastAsia="Times New Roman" w:hAnsi="Arial" w:cs="Arial"/>
          <w:sz w:val="20"/>
          <w:szCs w:val="20"/>
          <w:lang w:eastAsia="sl-SI"/>
        </w:rPr>
        <w:t>fondacije</w:t>
      </w:r>
      <w:proofErr w:type="spellEnd"/>
      <w:r w:rsidRPr="00F043A7">
        <w:rPr>
          <w:rFonts w:ascii="Arial" w:eastAsia="Times New Roman" w:hAnsi="Arial" w:cs="Arial"/>
          <w:sz w:val="20"/>
          <w:szCs w:val="20"/>
          <w:lang w:eastAsia="sl-SI"/>
        </w:rPr>
        <w:t xml:space="preserve"> in druge privatne ustanove (v nadaljevanju MNO), ki zadostijo naslednjim pogojem:</w:t>
      </w:r>
    </w:p>
    <w:p w:rsidR="00F043A7" w:rsidRPr="00F043A7" w:rsidRDefault="00F043A7" w:rsidP="00F043A7">
      <w:pPr>
        <w:spacing w:after="240" w:line="360" w:lineRule="auto"/>
        <w:rPr>
          <w:rFonts w:ascii="Arial" w:eastAsia="Times New Roman" w:hAnsi="Arial" w:cs="Arial"/>
          <w:sz w:val="20"/>
          <w:szCs w:val="20"/>
          <w:lang w:eastAsia="sl-SI"/>
        </w:rPr>
      </w:pPr>
      <w:r w:rsidRPr="00F043A7">
        <w:rPr>
          <w:rFonts w:ascii="Arial" w:eastAsia="Times New Roman" w:hAnsi="Arial" w:cs="Arial"/>
          <w:sz w:val="20"/>
          <w:szCs w:val="20"/>
          <w:lang w:eastAsia="sl-SI"/>
        </w:rPr>
        <w:t>a. imajo neprofitni namen mednarodnega pomena;</w:t>
      </w:r>
    </w:p>
    <w:p w:rsidR="00F043A7" w:rsidRPr="00F043A7" w:rsidRDefault="00F043A7" w:rsidP="00F043A7">
      <w:pPr>
        <w:spacing w:after="240" w:line="360" w:lineRule="auto"/>
        <w:rPr>
          <w:rFonts w:ascii="Arial" w:eastAsia="Times New Roman" w:hAnsi="Arial" w:cs="Arial"/>
          <w:sz w:val="20"/>
          <w:szCs w:val="20"/>
          <w:lang w:eastAsia="sl-SI"/>
        </w:rPr>
      </w:pPr>
      <w:r w:rsidRPr="00F043A7">
        <w:rPr>
          <w:rFonts w:ascii="Arial" w:eastAsia="Times New Roman" w:hAnsi="Arial" w:cs="Arial"/>
          <w:sz w:val="20"/>
          <w:szCs w:val="20"/>
          <w:lang w:eastAsia="sl-SI"/>
        </w:rPr>
        <w:lastRenderedPageBreak/>
        <w:t>b. so bile ustanovljene po notranjem pravu ene od podpisnic;</w:t>
      </w:r>
    </w:p>
    <w:p w:rsidR="00F043A7" w:rsidRPr="00F043A7" w:rsidRDefault="00F043A7" w:rsidP="00F043A7">
      <w:pPr>
        <w:spacing w:after="240" w:line="360" w:lineRule="auto"/>
        <w:rPr>
          <w:rFonts w:ascii="Arial" w:eastAsia="Times New Roman" w:hAnsi="Arial" w:cs="Arial"/>
          <w:sz w:val="20"/>
          <w:szCs w:val="20"/>
          <w:lang w:eastAsia="sl-SI"/>
        </w:rPr>
      </w:pPr>
      <w:r w:rsidRPr="00F043A7">
        <w:rPr>
          <w:rFonts w:ascii="Arial" w:eastAsia="Times New Roman" w:hAnsi="Arial" w:cs="Arial"/>
          <w:sz w:val="20"/>
          <w:szCs w:val="20"/>
          <w:lang w:eastAsia="sl-SI"/>
        </w:rPr>
        <w:t>c. opravljajo svojo dejavnost v najmanj dveh državah; in</w:t>
      </w:r>
    </w:p>
    <w:p w:rsidR="00F043A7" w:rsidRPr="00F043A7" w:rsidRDefault="00F043A7" w:rsidP="00F043A7">
      <w:pPr>
        <w:spacing w:after="240" w:line="360" w:lineRule="auto"/>
        <w:rPr>
          <w:rFonts w:ascii="Arial" w:eastAsia="Times New Roman" w:hAnsi="Arial" w:cs="Arial"/>
          <w:sz w:val="20"/>
          <w:szCs w:val="20"/>
          <w:lang w:eastAsia="sl-SI"/>
        </w:rPr>
      </w:pPr>
      <w:r w:rsidRPr="00F043A7">
        <w:rPr>
          <w:rFonts w:ascii="Arial" w:eastAsia="Times New Roman" w:hAnsi="Arial" w:cs="Arial"/>
          <w:sz w:val="20"/>
          <w:szCs w:val="20"/>
          <w:lang w:eastAsia="sl-SI"/>
        </w:rPr>
        <w:t>d. imajo svoj uradni sedež na ozemlju pogodbenice ter osrednje vodstvo in kontrolo na ozemlju te ali druge pogodbenice.</w:t>
      </w:r>
      <w:r w:rsidRPr="00F043A7">
        <w:rPr>
          <w:rFonts w:ascii="Arial" w:eastAsia="Times New Roman" w:hAnsi="Arial" w:cs="Arial"/>
          <w:sz w:val="20"/>
          <w:szCs w:val="20"/>
          <w:lang w:eastAsia="sl-SI"/>
        </w:rPr>
        <w:br/>
        <w:t> </w:t>
      </w:r>
    </w:p>
    <w:p w:rsidR="00F043A7" w:rsidRPr="00F043A7" w:rsidRDefault="00F043A7" w:rsidP="00F043A7">
      <w:pPr>
        <w:spacing w:after="240" w:line="360" w:lineRule="auto"/>
        <w:jc w:val="center"/>
        <w:rPr>
          <w:rFonts w:ascii="Arial" w:eastAsia="Times New Roman" w:hAnsi="Arial" w:cs="Arial"/>
          <w:sz w:val="20"/>
          <w:szCs w:val="20"/>
          <w:lang w:eastAsia="sl-SI"/>
        </w:rPr>
      </w:pPr>
      <w:r w:rsidRPr="00F043A7">
        <w:rPr>
          <w:rFonts w:ascii="Arial" w:eastAsia="Times New Roman" w:hAnsi="Arial" w:cs="Arial"/>
          <w:b/>
          <w:bCs/>
          <w:sz w:val="20"/>
          <w:szCs w:val="20"/>
          <w:lang w:eastAsia="sl-SI"/>
        </w:rPr>
        <w:t>2. člen</w:t>
      </w:r>
    </w:p>
    <w:p w:rsidR="00F043A7" w:rsidRPr="00F043A7" w:rsidRDefault="00F043A7" w:rsidP="00F043A7">
      <w:pPr>
        <w:spacing w:after="240" w:line="360" w:lineRule="auto"/>
        <w:rPr>
          <w:rFonts w:ascii="Arial" w:eastAsia="Times New Roman" w:hAnsi="Arial" w:cs="Arial"/>
          <w:sz w:val="20"/>
          <w:szCs w:val="20"/>
          <w:lang w:eastAsia="sl-SI"/>
        </w:rPr>
      </w:pPr>
      <w:r w:rsidRPr="00F043A7">
        <w:rPr>
          <w:rFonts w:ascii="Arial" w:eastAsia="Times New Roman" w:hAnsi="Arial" w:cs="Arial"/>
          <w:sz w:val="20"/>
          <w:szCs w:val="20"/>
          <w:lang w:eastAsia="sl-SI"/>
        </w:rPr>
        <w:t>1. Pravna osebnost in pravna sposobnost, ki jo je MNO pridobila v državi pogodbenici, v kateri ima svoj uradni sedež, se po zakonu priznava tudi v drugih državah pogodbenicah.</w:t>
      </w:r>
    </w:p>
    <w:p w:rsidR="00F043A7" w:rsidRPr="00F043A7" w:rsidRDefault="00F043A7" w:rsidP="00F043A7">
      <w:pPr>
        <w:spacing w:after="240" w:line="360" w:lineRule="auto"/>
        <w:rPr>
          <w:rFonts w:ascii="Arial" w:eastAsia="Times New Roman" w:hAnsi="Arial" w:cs="Arial"/>
          <w:sz w:val="20"/>
          <w:szCs w:val="20"/>
          <w:lang w:eastAsia="sl-SI"/>
        </w:rPr>
      </w:pPr>
      <w:r w:rsidRPr="00F043A7">
        <w:rPr>
          <w:rFonts w:ascii="Arial" w:eastAsia="Times New Roman" w:hAnsi="Arial" w:cs="Arial"/>
          <w:sz w:val="20"/>
          <w:szCs w:val="20"/>
          <w:lang w:eastAsia="sl-SI"/>
        </w:rPr>
        <w:t>2. Če to narekuje splošna korist, veljajo omejitve ali posebni postopki, ki določajo uveljavljanje pravic, ki izhajajo iz pravne sposobnosti in ki jih predpisuje zakonodaja države pogodbenice, v kateri pride do priznanja, tudi za MNO, ustanovljene v drugi državi pogodbenici.</w:t>
      </w:r>
      <w:r w:rsidRPr="00F043A7">
        <w:rPr>
          <w:rFonts w:ascii="Arial" w:eastAsia="Times New Roman" w:hAnsi="Arial" w:cs="Arial"/>
          <w:sz w:val="20"/>
          <w:szCs w:val="20"/>
          <w:lang w:eastAsia="sl-SI"/>
        </w:rPr>
        <w:br/>
        <w:t> </w:t>
      </w:r>
    </w:p>
    <w:p w:rsidR="00F043A7" w:rsidRPr="00F043A7" w:rsidRDefault="00F043A7" w:rsidP="00F043A7">
      <w:pPr>
        <w:spacing w:after="240" w:line="360" w:lineRule="auto"/>
        <w:jc w:val="center"/>
        <w:rPr>
          <w:rFonts w:ascii="Arial" w:eastAsia="Times New Roman" w:hAnsi="Arial" w:cs="Arial"/>
          <w:sz w:val="20"/>
          <w:szCs w:val="20"/>
          <w:lang w:eastAsia="sl-SI"/>
        </w:rPr>
      </w:pPr>
      <w:r w:rsidRPr="00F043A7">
        <w:rPr>
          <w:rFonts w:ascii="Arial" w:eastAsia="Times New Roman" w:hAnsi="Arial" w:cs="Arial"/>
          <w:b/>
          <w:bCs/>
          <w:sz w:val="20"/>
          <w:szCs w:val="20"/>
          <w:lang w:eastAsia="sl-SI"/>
        </w:rPr>
        <w:t>3. člen</w:t>
      </w:r>
    </w:p>
    <w:p w:rsidR="00F043A7" w:rsidRPr="00F043A7" w:rsidRDefault="00F043A7" w:rsidP="00F043A7">
      <w:pPr>
        <w:spacing w:after="240" w:line="360" w:lineRule="auto"/>
        <w:rPr>
          <w:rFonts w:ascii="Arial" w:eastAsia="Times New Roman" w:hAnsi="Arial" w:cs="Arial"/>
          <w:sz w:val="20"/>
          <w:szCs w:val="20"/>
          <w:lang w:eastAsia="sl-SI"/>
        </w:rPr>
      </w:pPr>
      <w:r w:rsidRPr="00F043A7">
        <w:rPr>
          <w:rFonts w:ascii="Arial" w:eastAsia="Times New Roman" w:hAnsi="Arial" w:cs="Arial"/>
          <w:sz w:val="20"/>
          <w:szCs w:val="20"/>
          <w:lang w:eastAsia="sl-SI"/>
        </w:rPr>
        <w:t>1. Dokaz za pridobitev pravne osebnosti in pravne sposobnosti je predložitev akta o ustanovitvi in statuta ali drugih osnovnih ustanovnih listin MNO. Tem aktom morajo biti priloženi dokumenti, ki izkazujejo upravno odobritev, registracijo ali drugo obliko javne objave v državi pogodbenici, ki je podelila pravno osebnost in pravno sposobnost. V državi pogodbenici, ki nima postopka za javno objavo, bo akt o ustanovitvi MNO potrdil pristojni organ. V času podpisa ali vložitve listine o ratifikaciji, odobritvi ali pristopu, bo država, ki jo to zadeva, obvestila Generalnega sekretarja Sveta Evrope o identiteti tega organa.</w:t>
      </w:r>
    </w:p>
    <w:p w:rsidR="00F043A7" w:rsidRPr="00F043A7" w:rsidRDefault="00F043A7" w:rsidP="00F043A7">
      <w:pPr>
        <w:spacing w:after="240" w:line="360" w:lineRule="auto"/>
        <w:rPr>
          <w:rFonts w:ascii="Arial" w:eastAsia="Times New Roman" w:hAnsi="Arial" w:cs="Arial"/>
          <w:sz w:val="20"/>
          <w:szCs w:val="20"/>
          <w:lang w:eastAsia="sl-SI"/>
        </w:rPr>
      </w:pPr>
      <w:r w:rsidRPr="00F043A7">
        <w:rPr>
          <w:rFonts w:ascii="Arial" w:eastAsia="Times New Roman" w:hAnsi="Arial" w:cs="Arial"/>
          <w:sz w:val="20"/>
          <w:szCs w:val="20"/>
          <w:lang w:eastAsia="sl-SI"/>
        </w:rPr>
        <w:t>2. Da bi olajšali uporabo 1. odstavka, lahko pogodbenica določi neobvezen sistem objave, ki bo omogočil, da MNO ne bo treba predložiti dokaza, kot ga določa prejšnji odstavek, za vsako transakcijo, ki jo izvedejo.</w:t>
      </w:r>
      <w:r w:rsidRPr="00F043A7">
        <w:rPr>
          <w:rFonts w:ascii="Arial" w:eastAsia="Times New Roman" w:hAnsi="Arial" w:cs="Arial"/>
          <w:sz w:val="20"/>
          <w:szCs w:val="20"/>
          <w:lang w:eastAsia="sl-SI"/>
        </w:rPr>
        <w:br/>
        <w:t> </w:t>
      </w:r>
    </w:p>
    <w:p w:rsidR="00F043A7" w:rsidRPr="00F043A7" w:rsidRDefault="00F043A7" w:rsidP="00F043A7">
      <w:pPr>
        <w:spacing w:after="240" w:line="360" w:lineRule="auto"/>
        <w:jc w:val="center"/>
        <w:rPr>
          <w:rFonts w:ascii="Arial" w:eastAsia="Times New Roman" w:hAnsi="Arial" w:cs="Arial"/>
          <w:sz w:val="20"/>
          <w:szCs w:val="20"/>
          <w:lang w:eastAsia="sl-SI"/>
        </w:rPr>
      </w:pPr>
      <w:r w:rsidRPr="00F043A7">
        <w:rPr>
          <w:rFonts w:ascii="Arial" w:eastAsia="Times New Roman" w:hAnsi="Arial" w:cs="Arial"/>
          <w:b/>
          <w:bCs/>
          <w:sz w:val="20"/>
          <w:szCs w:val="20"/>
          <w:lang w:eastAsia="sl-SI"/>
        </w:rPr>
        <w:t>4. člen</w:t>
      </w:r>
    </w:p>
    <w:p w:rsidR="00F043A7" w:rsidRPr="00F043A7" w:rsidRDefault="00F043A7" w:rsidP="00F043A7">
      <w:pPr>
        <w:spacing w:after="240" w:line="360" w:lineRule="auto"/>
        <w:rPr>
          <w:rFonts w:ascii="Arial" w:eastAsia="Times New Roman" w:hAnsi="Arial" w:cs="Arial"/>
          <w:sz w:val="20"/>
          <w:szCs w:val="20"/>
          <w:lang w:eastAsia="sl-SI"/>
        </w:rPr>
      </w:pPr>
      <w:r w:rsidRPr="00F043A7">
        <w:rPr>
          <w:rFonts w:ascii="Arial" w:eastAsia="Times New Roman" w:hAnsi="Arial" w:cs="Arial"/>
          <w:sz w:val="20"/>
          <w:szCs w:val="20"/>
          <w:lang w:eastAsia="sl-SI"/>
        </w:rPr>
        <w:t>Uporaba te Konvencije se v državi pogodbenici ne priznava le v primeru, če MNO, ki se sklicuje na to konvencijo, s svojim ciljem, namenom ali dejavnostjo, ki jo dejansko opravlja:</w:t>
      </w:r>
    </w:p>
    <w:p w:rsidR="00F043A7" w:rsidRPr="00F043A7" w:rsidRDefault="00F043A7" w:rsidP="00F043A7">
      <w:pPr>
        <w:spacing w:after="240" w:line="360" w:lineRule="auto"/>
        <w:rPr>
          <w:rFonts w:ascii="Arial" w:eastAsia="Times New Roman" w:hAnsi="Arial" w:cs="Arial"/>
          <w:sz w:val="20"/>
          <w:szCs w:val="20"/>
          <w:lang w:eastAsia="sl-SI"/>
        </w:rPr>
      </w:pPr>
      <w:r w:rsidRPr="00F043A7">
        <w:rPr>
          <w:rFonts w:ascii="Arial" w:eastAsia="Times New Roman" w:hAnsi="Arial" w:cs="Arial"/>
          <w:sz w:val="20"/>
          <w:szCs w:val="20"/>
          <w:lang w:eastAsia="sl-SI"/>
        </w:rPr>
        <w:t>a. deluje v nasprotju z državno varnostjo in javno varnostjo ali škoduje preprečevanju neredov ali kaznivih dejanj, varovanju zdravja in morale ali varovanju pravic in svoboščin drugih; ali</w:t>
      </w:r>
    </w:p>
    <w:p w:rsidR="00F043A7" w:rsidRPr="00F043A7" w:rsidRDefault="00F043A7" w:rsidP="00F043A7">
      <w:pPr>
        <w:spacing w:after="240" w:line="360" w:lineRule="auto"/>
        <w:rPr>
          <w:rFonts w:ascii="Arial" w:eastAsia="Times New Roman" w:hAnsi="Arial" w:cs="Arial"/>
          <w:sz w:val="20"/>
          <w:szCs w:val="20"/>
          <w:lang w:eastAsia="sl-SI"/>
        </w:rPr>
      </w:pPr>
      <w:r w:rsidRPr="00F043A7">
        <w:rPr>
          <w:rFonts w:ascii="Arial" w:eastAsia="Times New Roman" w:hAnsi="Arial" w:cs="Arial"/>
          <w:sz w:val="20"/>
          <w:szCs w:val="20"/>
          <w:lang w:eastAsia="sl-SI"/>
        </w:rPr>
        <w:t>b. ogroža odnose z drugo državo ali vzdrževanje mednarodnega miru in varnosti.</w:t>
      </w:r>
      <w:r w:rsidRPr="00F043A7">
        <w:rPr>
          <w:rFonts w:ascii="Arial" w:eastAsia="Times New Roman" w:hAnsi="Arial" w:cs="Arial"/>
          <w:sz w:val="20"/>
          <w:szCs w:val="20"/>
          <w:lang w:eastAsia="sl-SI"/>
        </w:rPr>
        <w:br/>
        <w:t> </w:t>
      </w:r>
    </w:p>
    <w:p w:rsidR="00F043A7" w:rsidRPr="00F043A7" w:rsidRDefault="00F043A7" w:rsidP="00F043A7">
      <w:pPr>
        <w:spacing w:after="240" w:line="360" w:lineRule="auto"/>
        <w:jc w:val="center"/>
        <w:rPr>
          <w:rFonts w:ascii="Arial" w:eastAsia="Times New Roman" w:hAnsi="Arial" w:cs="Arial"/>
          <w:sz w:val="20"/>
          <w:szCs w:val="20"/>
          <w:lang w:eastAsia="sl-SI"/>
        </w:rPr>
      </w:pPr>
      <w:r w:rsidRPr="00F043A7">
        <w:rPr>
          <w:rFonts w:ascii="Arial" w:eastAsia="Times New Roman" w:hAnsi="Arial" w:cs="Arial"/>
          <w:b/>
          <w:bCs/>
          <w:sz w:val="20"/>
          <w:szCs w:val="20"/>
          <w:lang w:eastAsia="sl-SI"/>
        </w:rPr>
        <w:lastRenderedPageBreak/>
        <w:t>5. člen</w:t>
      </w:r>
    </w:p>
    <w:p w:rsidR="00F043A7" w:rsidRPr="00F043A7" w:rsidRDefault="00F043A7" w:rsidP="00F043A7">
      <w:pPr>
        <w:spacing w:after="240" w:line="360" w:lineRule="auto"/>
        <w:rPr>
          <w:rFonts w:ascii="Arial" w:eastAsia="Times New Roman" w:hAnsi="Arial" w:cs="Arial"/>
          <w:sz w:val="20"/>
          <w:szCs w:val="20"/>
          <w:lang w:eastAsia="sl-SI"/>
        </w:rPr>
      </w:pPr>
      <w:r w:rsidRPr="00F043A7">
        <w:rPr>
          <w:rFonts w:ascii="Arial" w:eastAsia="Times New Roman" w:hAnsi="Arial" w:cs="Arial"/>
          <w:sz w:val="20"/>
          <w:szCs w:val="20"/>
          <w:lang w:eastAsia="sl-SI"/>
        </w:rPr>
        <w:t>1. Ta konvencija je odprta za podpis držav članic Sveta Evrope, ki lahko izrazijo svoje soglasje, da se zavezujejo:</w:t>
      </w:r>
    </w:p>
    <w:p w:rsidR="00F043A7" w:rsidRPr="00F043A7" w:rsidRDefault="00F043A7" w:rsidP="00F043A7">
      <w:pPr>
        <w:spacing w:after="240" w:line="360" w:lineRule="auto"/>
        <w:rPr>
          <w:rFonts w:ascii="Arial" w:eastAsia="Times New Roman" w:hAnsi="Arial" w:cs="Arial"/>
          <w:sz w:val="20"/>
          <w:szCs w:val="20"/>
          <w:lang w:eastAsia="sl-SI"/>
        </w:rPr>
      </w:pPr>
      <w:r w:rsidRPr="00F043A7">
        <w:rPr>
          <w:rFonts w:ascii="Arial" w:eastAsia="Times New Roman" w:hAnsi="Arial" w:cs="Arial"/>
          <w:sz w:val="20"/>
          <w:szCs w:val="20"/>
          <w:lang w:eastAsia="sl-SI"/>
        </w:rPr>
        <w:t>a. s podpisom in brez pridržka glede ratifikacije, sprejema ali odobritve.</w:t>
      </w:r>
    </w:p>
    <w:p w:rsidR="00F043A7" w:rsidRPr="00F043A7" w:rsidRDefault="00F043A7" w:rsidP="00F043A7">
      <w:pPr>
        <w:spacing w:after="240" w:line="360" w:lineRule="auto"/>
        <w:rPr>
          <w:rFonts w:ascii="Arial" w:eastAsia="Times New Roman" w:hAnsi="Arial" w:cs="Arial"/>
          <w:sz w:val="20"/>
          <w:szCs w:val="20"/>
          <w:lang w:eastAsia="sl-SI"/>
        </w:rPr>
      </w:pPr>
      <w:r w:rsidRPr="00F043A7">
        <w:rPr>
          <w:rFonts w:ascii="Arial" w:eastAsia="Times New Roman" w:hAnsi="Arial" w:cs="Arial"/>
          <w:sz w:val="20"/>
          <w:szCs w:val="20"/>
          <w:lang w:eastAsia="sl-SI"/>
        </w:rPr>
        <w:t>b. s podpisom, pogojenim z ratifikacijo, sprejemom ali odobritvijo, ki mu sledi ratifikacija, sprejem ali odobritev.</w:t>
      </w:r>
    </w:p>
    <w:p w:rsidR="00F043A7" w:rsidRPr="00F043A7" w:rsidRDefault="00F043A7" w:rsidP="00F043A7">
      <w:pPr>
        <w:spacing w:after="240" w:line="360" w:lineRule="auto"/>
        <w:rPr>
          <w:rFonts w:ascii="Arial" w:eastAsia="Times New Roman" w:hAnsi="Arial" w:cs="Arial"/>
          <w:sz w:val="20"/>
          <w:szCs w:val="20"/>
          <w:lang w:eastAsia="sl-SI"/>
        </w:rPr>
      </w:pPr>
      <w:r w:rsidRPr="00F043A7">
        <w:rPr>
          <w:rFonts w:ascii="Arial" w:eastAsia="Times New Roman" w:hAnsi="Arial" w:cs="Arial"/>
          <w:sz w:val="20"/>
          <w:szCs w:val="20"/>
          <w:lang w:eastAsia="sl-SI"/>
        </w:rPr>
        <w:t>2. Instrumenti ratifikacije, sprejema ali odobritve bodo shranjeni pri generalnemu sekretarju Sveta Evrope.</w:t>
      </w:r>
      <w:r w:rsidRPr="00F043A7">
        <w:rPr>
          <w:rFonts w:ascii="Arial" w:eastAsia="Times New Roman" w:hAnsi="Arial" w:cs="Arial"/>
          <w:sz w:val="20"/>
          <w:szCs w:val="20"/>
          <w:lang w:eastAsia="sl-SI"/>
        </w:rPr>
        <w:br/>
        <w:t> </w:t>
      </w:r>
    </w:p>
    <w:p w:rsidR="00F043A7" w:rsidRPr="00F043A7" w:rsidRDefault="00F043A7" w:rsidP="00F043A7">
      <w:pPr>
        <w:spacing w:after="240" w:line="360" w:lineRule="auto"/>
        <w:jc w:val="center"/>
        <w:rPr>
          <w:rFonts w:ascii="Arial" w:eastAsia="Times New Roman" w:hAnsi="Arial" w:cs="Arial"/>
          <w:sz w:val="20"/>
          <w:szCs w:val="20"/>
          <w:lang w:eastAsia="sl-SI"/>
        </w:rPr>
      </w:pPr>
      <w:r w:rsidRPr="00F043A7">
        <w:rPr>
          <w:rFonts w:ascii="Arial" w:eastAsia="Times New Roman" w:hAnsi="Arial" w:cs="Arial"/>
          <w:b/>
          <w:bCs/>
          <w:sz w:val="20"/>
          <w:szCs w:val="20"/>
          <w:lang w:eastAsia="sl-SI"/>
        </w:rPr>
        <w:t>6. člen</w:t>
      </w:r>
    </w:p>
    <w:p w:rsidR="00F043A7" w:rsidRPr="00F043A7" w:rsidRDefault="00F043A7" w:rsidP="00F043A7">
      <w:pPr>
        <w:spacing w:after="240" w:line="360" w:lineRule="auto"/>
        <w:rPr>
          <w:rFonts w:ascii="Arial" w:eastAsia="Times New Roman" w:hAnsi="Arial" w:cs="Arial"/>
          <w:sz w:val="20"/>
          <w:szCs w:val="20"/>
          <w:lang w:eastAsia="sl-SI"/>
        </w:rPr>
      </w:pPr>
      <w:r w:rsidRPr="00F043A7">
        <w:rPr>
          <w:rFonts w:ascii="Arial" w:eastAsia="Times New Roman" w:hAnsi="Arial" w:cs="Arial"/>
          <w:sz w:val="20"/>
          <w:szCs w:val="20"/>
          <w:lang w:eastAsia="sl-SI"/>
        </w:rPr>
        <w:t>1. Ta konvencija prične veljati prvega dne v mesecu, ki sledi izteku trimesečnega obdobja od dneva, ko so tri države članice Sveta Evrope izrazila svoje soglasje, da jih konvencija zavezuje v skladu z določili 5. člena.</w:t>
      </w:r>
    </w:p>
    <w:p w:rsidR="00F043A7" w:rsidRPr="00F043A7" w:rsidRDefault="00F043A7" w:rsidP="00F043A7">
      <w:pPr>
        <w:spacing w:after="240" w:line="360" w:lineRule="auto"/>
        <w:rPr>
          <w:rFonts w:ascii="Arial" w:eastAsia="Times New Roman" w:hAnsi="Arial" w:cs="Arial"/>
          <w:sz w:val="20"/>
          <w:szCs w:val="20"/>
          <w:lang w:eastAsia="sl-SI"/>
        </w:rPr>
      </w:pPr>
      <w:r w:rsidRPr="00F043A7">
        <w:rPr>
          <w:rFonts w:ascii="Arial" w:eastAsia="Times New Roman" w:hAnsi="Arial" w:cs="Arial"/>
          <w:sz w:val="20"/>
          <w:szCs w:val="20"/>
          <w:lang w:eastAsia="sl-SI"/>
        </w:rPr>
        <w:t>2. Za katerokoli državo članico, ki naknadno izrazi svoje soglasje, da jo konvencija zavezuje, prične konvencija veljati prvega dne v mesecu, ki sledi izteku trimesečnega obdobja od dneva deponiranja instrumenta o ratifikaciji, sprejemu ali odobritvi.</w:t>
      </w:r>
      <w:r w:rsidRPr="00F043A7">
        <w:rPr>
          <w:rFonts w:ascii="Arial" w:eastAsia="Times New Roman" w:hAnsi="Arial" w:cs="Arial"/>
          <w:sz w:val="20"/>
          <w:szCs w:val="20"/>
          <w:lang w:eastAsia="sl-SI"/>
        </w:rPr>
        <w:br/>
        <w:t> </w:t>
      </w:r>
    </w:p>
    <w:p w:rsidR="00F043A7" w:rsidRPr="00F043A7" w:rsidRDefault="00F043A7" w:rsidP="00F043A7">
      <w:pPr>
        <w:spacing w:after="240" w:line="360" w:lineRule="auto"/>
        <w:jc w:val="center"/>
        <w:rPr>
          <w:rFonts w:ascii="Arial" w:eastAsia="Times New Roman" w:hAnsi="Arial" w:cs="Arial"/>
          <w:sz w:val="20"/>
          <w:szCs w:val="20"/>
          <w:lang w:eastAsia="sl-SI"/>
        </w:rPr>
      </w:pPr>
      <w:r w:rsidRPr="00F043A7">
        <w:rPr>
          <w:rFonts w:ascii="Arial" w:eastAsia="Times New Roman" w:hAnsi="Arial" w:cs="Arial"/>
          <w:b/>
          <w:bCs/>
          <w:sz w:val="20"/>
          <w:szCs w:val="20"/>
          <w:lang w:eastAsia="sl-SI"/>
        </w:rPr>
        <w:t>7. člen</w:t>
      </w:r>
    </w:p>
    <w:p w:rsidR="00F043A7" w:rsidRPr="00F043A7" w:rsidRDefault="00F043A7" w:rsidP="00F043A7">
      <w:pPr>
        <w:spacing w:after="240" w:line="360" w:lineRule="auto"/>
        <w:rPr>
          <w:rFonts w:ascii="Arial" w:eastAsia="Times New Roman" w:hAnsi="Arial" w:cs="Arial"/>
          <w:sz w:val="20"/>
          <w:szCs w:val="20"/>
          <w:lang w:eastAsia="sl-SI"/>
        </w:rPr>
      </w:pPr>
      <w:r w:rsidRPr="00F043A7">
        <w:rPr>
          <w:rFonts w:ascii="Arial" w:eastAsia="Times New Roman" w:hAnsi="Arial" w:cs="Arial"/>
          <w:sz w:val="20"/>
          <w:szCs w:val="20"/>
          <w:lang w:eastAsia="sl-SI"/>
        </w:rPr>
        <w:t xml:space="preserve">1. Ko prične ta konvencija veljati, lahko Odbor ministrov Sveta Evrope povabi katerokoli državo, ki ni članica Sveta, da pristopi k tej konvenciji, in sicer na osnovi sklepa, ki je sprejet z večino glasov, kot to določa </w:t>
      </w:r>
      <w:proofErr w:type="spellStart"/>
      <w:r w:rsidRPr="00F043A7">
        <w:rPr>
          <w:rFonts w:ascii="Arial" w:eastAsia="Times New Roman" w:hAnsi="Arial" w:cs="Arial"/>
          <w:sz w:val="20"/>
          <w:szCs w:val="20"/>
          <w:lang w:eastAsia="sl-SI"/>
        </w:rPr>
        <w:t>20.d</w:t>
      </w:r>
      <w:proofErr w:type="spellEnd"/>
      <w:r w:rsidRPr="00F043A7">
        <w:rPr>
          <w:rFonts w:ascii="Arial" w:eastAsia="Times New Roman" w:hAnsi="Arial" w:cs="Arial"/>
          <w:sz w:val="20"/>
          <w:szCs w:val="20"/>
          <w:lang w:eastAsia="sl-SI"/>
        </w:rPr>
        <w:t xml:space="preserve"> člen Statuta Sveta Evrope, in ki ga soglasno sprejmejo predstavniki držav pogodbenic, ki so članice Odbora.</w:t>
      </w:r>
    </w:p>
    <w:p w:rsidR="00F043A7" w:rsidRPr="00F043A7" w:rsidRDefault="00F043A7" w:rsidP="00F043A7">
      <w:pPr>
        <w:spacing w:after="240" w:line="360" w:lineRule="auto"/>
        <w:rPr>
          <w:rFonts w:ascii="Arial" w:eastAsia="Times New Roman" w:hAnsi="Arial" w:cs="Arial"/>
          <w:sz w:val="20"/>
          <w:szCs w:val="20"/>
          <w:lang w:eastAsia="sl-SI"/>
        </w:rPr>
      </w:pPr>
      <w:r w:rsidRPr="00F043A7">
        <w:rPr>
          <w:rFonts w:ascii="Arial" w:eastAsia="Times New Roman" w:hAnsi="Arial" w:cs="Arial"/>
          <w:sz w:val="20"/>
          <w:szCs w:val="20"/>
          <w:lang w:eastAsia="sl-SI"/>
        </w:rPr>
        <w:t xml:space="preserve">2. Konvencija prične za državo, ki je k njej pristopila, veljati prvega dne v mesecu, ki sledi izteku trimesečnega obdobja od dneva deponiranja listine o pristopu pri Generalnemu sekretarju Sveta Evrope. </w:t>
      </w:r>
      <w:r w:rsidRPr="00F043A7">
        <w:rPr>
          <w:rFonts w:ascii="Arial" w:eastAsia="Times New Roman" w:hAnsi="Arial" w:cs="Arial"/>
          <w:sz w:val="20"/>
          <w:szCs w:val="20"/>
          <w:lang w:eastAsia="sl-SI"/>
        </w:rPr>
        <w:br/>
        <w:t> </w:t>
      </w:r>
    </w:p>
    <w:p w:rsidR="00F043A7" w:rsidRPr="00F043A7" w:rsidRDefault="00F043A7" w:rsidP="00F043A7">
      <w:pPr>
        <w:spacing w:after="240" w:line="360" w:lineRule="auto"/>
        <w:jc w:val="center"/>
        <w:rPr>
          <w:rFonts w:ascii="Arial" w:eastAsia="Times New Roman" w:hAnsi="Arial" w:cs="Arial"/>
          <w:sz w:val="20"/>
          <w:szCs w:val="20"/>
          <w:lang w:eastAsia="sl-SI"/>
        </w:rPr>
      </w:pPr>
      <w:r w:rsidRPr="00F043A7">
        <w:rPr>
          <w:rFonts w:ascii="Arial" w:eastAsia="Times New Roman" w:hAnsi="Arial" w:cs="Arial"/>
          <w:b/>
          <w:bCs/>
          <w:sz w:val="20"/>
          <w:szCs w:val="20"/>
          <w:lang w:eastAsia="sl-SI"/>
        </w:rPr>
        <w:t>8. člen</w:t>
      </w:r>
    </w:p>
    <w:p w:rsidR="00F043A7" w:rsidRPr="00F043A7" w:rsidRDefault="00F043A7" w:rsidP="00F043A7">
      <w:pPr>
        <w:spacing w:after="240" w:line="360" w:lineRule="auto"/>
        <w:rPr>
          <w:rFonts w:ascii="Arial" w:eastAsia="Times New Roman" w:hAnsi="Arial" w:cs="Arial"/>
          <w:sz w:val="20"/>
          <w:szCs w:val="20"/>
          <w:lang w:eastAsia="sl-SI"/>
        </w:rPr>
      </w:pPr>
      <w:r w:rsidRPr="00F043A7">
        <w:rPr>
          <w:rFonts w:ascii="Arial" w:eastAsia="Times New Roman" w:hAnsi="Arial" w:cs="Arial"/>
          <w:sz w:val="20"/>
          <w:szCs w:val="20"/>
          <w:lang w:eastAsia="sl-SI"/>
        </w:rPr>
        <w:t>1. Vsaka država lahko v času podpisa ali deponiranja svojega instrumenta o ratifikaciji, sprejemu, odobritvi ali pristopu opredeli ozemlje ali ozemlja, za katera bo ta konvencija veljala.</w:t>
      </w:r>
    </w:p>
    <w:p w:rsidR="00F043A7" w:rsidRPr="00F043A7" w:rsidRDefault="00F043A7" w:rsidP="00F043A7">
      <w:pPr>
        <w:spacing w:after="240" w:line="360" w:lineRule="auto"/>
        <w:rPr>
          <w:rFonts w:ascii="Arial" w:eastAsia="Times New Roman" w:hAnsi="Arial" w:cs="Arial"/>
          <w:sz w:val="20"/>
          <w:szCs w:val="20"/>
          <w:lang w:eastAsia="sl-SI"/>
        </w:rPr>
      </w:pPr>
      <w:r w:rsidRPr="00F043A7">
        <w:rPr>
          <w:rFonts w:ascii="Arial" w:eastAsia="Times New Roman" w:hAnsi="Arial" w:cs="Arial"/>
          <w:sz w:val="20"/>
          <w:szCs w:val="20"/>
          <w:lang w:eastAsia="sl-SI"/>
        </w:rPr>
        <w:t xml:space="preserve">2. Vsaka država lahko z izjavo, naslovljeno na generalnega sekretarja Sveta Evrope, razširi veljavnost konvencije na katerokoli drugo ozemlje, navedeno v tej izjavi. Za to ozemlje bo konvencija pričela </w:t>
      </w:r>
      <w:r w:rsidRPr="00F043A7">
        <w:rPr>
          <w:rFonts w:ascii="Arial" w:eastAsia="Times New Roman" w:hAnsi="Arial" w:cs="Arial"/>
          <w:sz w:val="20"/>
          <w:szCs w:val="20"/>
          <w:lang w:eastAsia="sl-SI"/>
        </w:rPr>
        <w:lastRenderedPageBreak/>
        <w:t>veljati prvega dne v mesecu, ki sledi izteku trimesečnega obdobja od dneva, ko generalni sekretar prejme to izjavo.</w:t>
      </w:r>
    </w:p>
    <w:p w:rsidR="00F043A7" w:rsidRPr="00F043A7" w:rsidRDefault="00F043A7" w:rsidP="00F043A7">
      <w:pPr>
        <w:spacing w:after="240" w:line="360" w:lineRule="auto"/>
        <w:rPr>
          <w:rFonts w:ascii="Arial" w:eastAsia="Times New Roman" w:hAnsi="Arial" w:cs="Arial"/>
          <w:sz w:val="20"/>
          <w:szCs w:val="20"/>
          <w:lang w:eastAsia="sl-SI"/>
        </w:rPr>
      </w:pPr>
      <w:r w:rsidRPr="00F043A7">
        <w:rPr>
          <w:rFonts w:ascii="Arial" w:eastAsia="Times New Roman" w:hAnsi="Arial" w:cs="Arial"/>
          <w:sz w:val="20"/>
          <w:szCs w:val="20"/>
          <w:lang w:eastAsia="sl-SI"/>
        </w:rPr>
        <w:t>3. Vsako tako izjavo iz predhodnih dveh odstavkov glede ozemlja, navedenega v tej izjavi, se lahko razveljavi z obvestilom, naslovljenim na generalnega sekretarja. Razveljavitev prične veljati prvega dne v mesecu, ki sledi izteku trimesečnega obdobja od dneva, ko generalni sekretar prejme tako obvestilo.</w:t>
      </w:r>
      <w:r w:rsidRPr="00F043A7">
        <w:rPr>
          <w:rFonts w:ascii="Arial" w:eastAsia="Times New Roman" w:hAnsi="Arial" w:cs="Arial"/>
          <w:sz w:val="20"/>
          <w:szCs w:val="20"/>
          <w:lang w:eastAsia="sl-SI"/>
        </w:rPr>
        <w:br/>
        <w:t> </w:t>
      </w:r>
    </w:p>
    <w:p w:rsidR="00F043A7" w:rsidRPr="00F043A7" w:rsidRDefault="00F043A7" w:rsidP="00F043A7">
      <w:pPr>
        <w:spacing w:after="240" w:line="360" w:lineRule="auto"/>
        <w:jc w:val="center"/>
        <w:rPr>
          <w:rFonts w:ascii="Arial" w:eastAsia="Times New Roman" w:hAnsi="Arial" w:cs="Arial"/>
          <w:sz w:val="20"/>
          <w:szCs w:val="20"/>
          <w:lang w:eastAsia="sl-SI"/>
        </w:rPr>
      </w:pPr>
      <w:r w:rsidRPr="00F043A7">
        <w:rPr>
          <w:rFonts w:ascii="Arial" w:eastAsia="Times New Roman" w:hAnsi="Arial" w:cs="Arial"/>
          <w:b/>
          <w:bCs/>
          <w:sz w:val="20"/>
          <w:szCs w:val="20"/>
          <w:lang w:eastAsia="sl-SI"/>
        </w:rPr>
        <w:t>9. člen</w:t>
      </w:r>
    </w:p>
    <w:p w:rsidR="00F043A7" w:rsidRPr="00F043A7" w:rsidRDefault="00F043A7" w:rsidP="00F043A7">
      <w:pPr>
        <w:spacing w:after="240" w:line="360" w:lineRule="auto"/>
        <w:rPr>
          <w:rFonts w:ascii="Arial" w:eastAsia="Times New Roman" w:hAnsi="Arial" w:cs="Arial"/>
          <w:sz w:val="20"/>
          <w:szCs w:val="20"/>
          <w:lang w:eastAsia="sl-SI"/>
        </w:rPr>
      </w:pPr>
      <w:r w:rsidRPr="00F043A7">
        <w:rPr>
          <w:rFonts w:ascii="Arial" w:eastAsia="Times New Roman" w:hAnsi="Arial" w:cs="Arial"/>
          <w:sz w:val="20"/>
          <w:szCs w:val="20"/>
          <w:lang w:eastAsia="sl-SI"/>
        </w:rPr>
        <w:t>Za to konvencijo ne veljajo nobeni pridržki.</w:t>
      </w:r>
      <w:r w:rsidRPr="00F043A7">
        <w:rPr>
          <w:rFonts w:ascii="Arial" w:eastAsia="Times New Roman" w:hAnsi="Arial" w:cs="Arial"/>
          <w:sz w:val="20"/>
          <w:szCs w:val="20"/>
          <w:lang w:eastAsia="sl-SI"/>
        </w:rPr>
        <w:br/>
        <w:t> </w:t>
      </w:r>
    </w:p>
    <w:p w:rsidR="00F043A7" w:rsidRPr="00F043A7" w:rsidRDefault="00F043A7" w:rsidP="00F043A7">
      <w:pPr>
        <w:spacing w:after="240" w:line="360" w:lineRule="auto"/>
        <w:jc w:val="center"/>
        <w:rPr>
          <w:rFonts w:ascii="Arial" w:eastAsia="Times New Roman" w:hAnsi="Arial" w:cs="Arial"/>
          <w:sz w:val="20"/>
          <w:szCs w:val="20"/>
          <w:lang w:eastAsia="sl-SI"/>
        </w:rPr>
      </w:pPr>
      <w:r w:rsidRPr="00F043A7">
        <w:rPr>
          <w:rFonts w:ascii="Arial" w:eastAsia="Times New Roman" w:hAnsi="Arial" w:cs="Arial"/>
          <w:b/>
          <w:bCs/>
          <w:sz w:val="20"/>
          <w:szCs w:val="20"/>
          <w:lang w:eastAsia="sl-SI"/>
        </w:rPr>
        <w:t>10. člen</w:t>
      </w:r>
    </w:p>
    <w:p w:rsidR="00F043A7" w:rsidRPr="00F043A7" w:rsidRDefault="00F043A7" w:rsidP="00F043A7">
      <w:pPr>
        <w:spacing w:after="240" w:line="360" w:lineRule="auto"/>
        <w:rPr>
          <w:rFonts w:ascii="Arial" w:eastAsia="Times New Roman" w:hAnsi="Arial" w:cs="Arial"/>
          <w:sz w:val="20"/>
          <w:szCs w:val="20"/>
          <w:lang w:eastAsia="sl-SI"/>
        </w:rPr>
      </w:pPr>
      <w:r w:rsidRPr="00F043A7">
        <w:rPr>
          <w:rFonts w:ascii="Arial" w:eastAsia="Times New Roman" w:hAnsi="Arial" w:cs="Arial"/>
          <w:sz w:val="20"/>
          <w:szCs w:val="20"/>
          <w:lang w:eastAsia="sl-SI"/>
        </w:rPr>
        <w:t>1. Vsaka pogodbenica lahko kadarkoli odpove to konvencijo z obvestilom, naslovljenim na generalnega sekretarja Sveta Evrope.</w:t>
      </w:r>
    </w:p>
    <w:p w:rsidR="00F043A7" w:rsidRPr="00F043A7" w:rsidRDefault="00F043A7" w:rsidP="00F043A7">
      <w:pPr>
        <w:spacing w:after="240" w:line="360" w:lineRule="auto"/>
        <w:rPr>
          <w:rFonts w:ascii="Arial" w:eastAsia="Times New Roman" w:hAnsi="Arial" w:cs="Arial"/>
          <w:sz w:val="20"/>
          <w:szCs w:val="20"/>
          <w:lang w:eastAsia="sl-SI"/>
        </w:rPr>
      </w:pPr>
      <w:r w:rsidRPr="00F043A7">
        <w:rPr>
          <w:rFonts w:ascii="Arial" w:eastAsia="Times New Roman" w:hAnsi="Arial" w:cs="Arial"/>
          <w:sz w:val="20"/>
          <w:szCs w:val="20"/>
          <w:lang w:eastAsia="sl-SI"/>
        </w:rPr>
        <w:t>2. Odpoved prične veljati prvega dne v mesecu, ki sledi izteku trimesečnega obdobja od dneva, ko generalni sekretar prejme obvestilo.</w:t>
      </w:r>
      <w:r w:rsidRPr="00F043A7">
        <w:rPr>
          <w:rFonts w:ascii="Arial" w:eastAsia="Times New Roman" w:hAnsi="Arial" w:cs="Arial"/>
          <w:sz w:val="20"/>
          <w:szCs w:val="20"/>
          <w:lang w:eastAsia="sl-SI"/>
        </w:rPr>
        <w:br/>
        <w:t> </w:t>
      </w:r>
    </w:p>
    <w:p w:rsidR="00F043A7" w:rsidRPr="00F043A7" w:rsidRDefault="00F043A7" w:rsidP="00F043A7">
      <w:pPr>
        <w:spacing w:after="240" w:line="360" w:lineRule="auto"/>
        <w:jc w:val="center"/>
        <w:rPr>
          <w:rFonts w:ascii="Arial" w:eastAsia="Times New Roman" w:hAnsi="Arial" w:cs="Arial"/>
          <w:sz w:val="20"/>
          <w:szCs w:val="20"/>
          <w:lang w:eastAsia="sl-SI"/>
        </w:rPr>
      </w:pPr>
      <w:r w:rsidRPr="00F043A7">
        <w:rPr>
          <w:rFonts w:ascii="Arial" w:eastAsia="Times New Roman" w:hAnsi="Arial" w:cs="Arial"/>
          <w:b/>
          <w:bCs/>
          <w:sz w:val="20"/>
          <w:szCs w:val="20"/>
          <w:lang w:eastAsia="sl-SI"/>
        </w:rPr>
        <w:t>11. člen</w:t>
      </w:r>
    </w:p>
    <w:p w:rsidR="00F043A7" w:rsidRPr="00F043A7" w:rsidRDefault="00F043A7" w:rsidP="00F043A7">
      <w:pPr>
        <w:spacing w:after="240" w:line="360" w:lineRule="auto"/>
        <w:rPr>
          <w:rFonts w:ascii="Arial" w:eastAsia="Times New Roman" w:hAnsi="Arial" w:cs="Arial"/>
          <w:sz w:val="20"/>
          <w:szCs w:val="20"/>
          <w:lang w:eastAsia="sl-SI"/>
        </w:rPr>
      </w:pPr>
      <w:r w:rsidRPr="00F043A7">
        <w:rPr>
          <w:rFonts w:ascii="Arial" w:eastAsia="Times New Roman" w:hAnsi="Arial" w:cs="Arial"/>
          <w:sz w:val="20"/>
          <w:szCs w:val="20"/>
          <w:lang w:eastAsia="sl-SI"/>
        </w:rPr>
        <w:t>Generalni sekretar Sveta Evrope bo obvestil države članice Sveta in katerokoli državo, ki je pristopila k tej konvenciji, o:</w:t>
      </w:r>
    </w:p>
    <w:p w:rsidR="00F043A7" w:rsidRPr="00F043A7" w:rsidRDefault="00F043A7" w:rsidP="00F043A7">
      <w:pPr>
        <w:spacing w:after="240" w:line="360" w:lineRule="auto"/>
        <w:rPr>
          <w:rFonts w:ascii="Arial" w:eastAsia="Times New Roman" w:hAnsi="Arial" w:cs="Arial"/>
          <w:sz w:val="20"/>
          <w:szCs w:val="20"/>
          <w:lang w:eastAsia="sl-SI"/>
        </w:rPr>
      </w:pPr>
      <w:r w:rsidRPr="00F043A7">
        <w:rPr>
          <w:rFonts w:ascii="Arial" w:eastAsia="Times New Roman" w:hAnsi="Arial" w:cs="Arial"/>
          <w:sz w:val="20"/>
          <w:szCs w:val="20"/>
          <w:lang w:eastAsia="sl-SI"/>
        </w:rPr>
        <w:t>a. vsakem podpisu;</w:t>
      </w:r>
    </w:p>
    <w:p w:rsidR="00F043A7" w:rsidRPr="00F043A7" w:rsidRDefault="00F043A7" w:rsidP="00F043A7">
      <w:pPr>
        <w:spacing w:after="240" w:line="360" w:lineRule="auto"/>
        <w:rPr>
          <w:rFonts w:ascii="Arial" w:eastAsia="Times New Roman" w:hAnsi="Arial" w:cs="Arial"/>
          <w:sz w:val="20"/>
          <w:szCs w:val="20"/>
          <w:lang w:eastAsia="sl-SI"/>
        </w:rPr>
      </w:pPr>
      <w:r w:rsidRPr="00F043A7">
        <w:rPr>
          <w:rFonts w:ascii="Arial" w:eastAsia="Times New Roman" w:hAnsi="Arial" w:cs="Arial"/>
          <w:sz w:val="20"/>
          <w:szCs w:val="20"/>
          <w:lang w:eastAsia="sl-SI"/>
        </w:rPr>
        <w:t>b. deponiranju vsakega instrumenta o ratifikaciji, sprejemu, odobritvi ali pristopu;</w:t>
      </w:r>
    </w:p>
    <w:p w:rsidR="00F043A7" w:rsidRPr="00F043A7" w:rsidRDefault="00F043A7" w:rsidP="00F043A7">
      <w:pPr>
        <w:spacing w:after="240" w:line="360" w:lineRule="auto"/>
        <w:rPr>
          <w:rFonts w:ascii="Arial" w:eastAsia="Times New Roman" w:hAnsi="Arial" w:cs="Arial"/>
          <w:sz w:val="20"/>
          <w:szCs w:val="20"/>
          <w:lang w:eastAsia="sl-SI"/>
        </w:rPr>
      </w:pPr>
      <w:r w:rsidRPr="00F043A7">
        <w:rPr>
          <w:rFonts w:ascii="Arial" w:eastAsia="Times New Roman" w:hAnsi="Arial" w:cs="Arial"/>
          <w:sz w:val="20"/>
          <w:szCs w:val="20"/>
          <w:lang w:eastAsia="sl-SI"/>
        </w:rPr>
        <w:t>c. vsakem datumu pričetka veljavnosti te konvencije v skladu s 6., 7. in 8. členom;</w:t>
      </w:r>
    </w:p>
    <w:p w:rsidR="00F043A7" w:rsidRPr="00F043A7" w:rsidRDefault="00F043A7" w:rsidP="00F043A7">
      <w:pPr>
        <w:spacing w:after="240" w:line="360" w:lineRule="auto"/>
        <w:rPr>
          <w:rFonts w:ascii="Arial" w:eastAsia="Times New Roman" w:hAnsi="Arial" w:cs="Arial"/>
          <w:sz w:val="20"/>
          <w:szCs w:val="20"/>
          <w:lang w:eastAsia="sl-SI"/>
        </w:rPr>
      </w:pPr>
      <w:r w:rsidRPr="00F043A7">
        <w:rPr>
          <w:rFonts w:ascii="Arial" w:eastAsia="Times New Roman" w:hAnsi="Arial" w:cs="Arial"/>
          <w:sz w:val="20"/>
          <w:szCs w:val="20"/>
          <w:lang w:eastAsia="sl-SI"/>
        </w:rPr>
        <w:t>d. vsakem drugem dejanju, obvestilu ali sporočilu v zvezi s to konvencijo.</w:t>
      </w:r>
    </w:p>
    <w:p w:rsidR="00F043A7" w:rsidRPr="00F043A7" w:rsidRDefault="00F043A7" w:rsidP="00F043A7">
      <w:pPr>
        <w:spacing w:after="240" w:line="360" w:lineRule="auto"/>
        <w:rPr>
          <w:rFonts w:ascii="Arial" w:eastAsia="Times New Roman" w:hAnsi="Arial" w:cs="Arial"/>
          <w:sz w:val="20"/>
          <w:szCs w:val="20"/>
          <w:lang w:eastAsia="sl-SI"/>
        </w:rPr>
      </w:pPr>
      <w:r w:rsidRPr="00F043A7">
        <w:rPr>
          <w:rFonts w:ascii="Arial" w:eastAsia="Times New Roman" w:hAnsi="Arial" w:cs="Arial"/>
          <w:sz w:val="20"/>
          <w:szCs w:val="20"/>
          <w:lang w:eastAsia="sl-SI"/>
        </w:rPr>
        <w:t>V ta namen so pooblaščenci podpisali to konvencijo.</w:t>
      </w:r>
    </w:p>
    <w:p w:rsidR="00F043A7" w:rsidRPr="00F043A7" w:rsidRDefault="00F043A7" w:rsidP="00F043A7">
      <w:pPr>
        <w:spacing w:after="240" w:line="360" w:lineRule="auto"/>
        <w:rPr>
          <w:rFonts w:ascii="Arial" w:eastAsia="Times New Roman" w:hAnsi="Arial" w:cs="Arial"/>
          <w:sz w:val="20"/>
          <w:szCs w:val="20"/>
          <w:lang w:eastAsia="sl-SI"/>
        </w:rPr>
      </w:pPr>
      <w:r w:rsidRPr="00F043A7">
        <w:rPr>
          <w:rFonts w:ascii="Arial" w:eastAsia="Times New Roman" w:hAnsi="Arial" w:cs="Arial"/>
          <w:sz w:val="20"/>
          <w:szCs w:val="20"/>
          <w:lang w:eastAsia="sl-SI"/>
        </w:rPr>
        <w:t>Sestavljeno v Strasbourgu 24. aprila 1986 v enem samem izvodu z enako veljavnim francoskim in angleškim besedilom, ki bo deponiran v arhivu Sveta Evrope. Generalni sekretar pošlje njegov overjen prepis vsaki državi članici Sveta Evrope in vsaki državi, ki je povabljena, da pristopi k tej konvenciji.</w:t>
      </w:r>
    </w:p>
    <w:p w:rsidR="005D5212" w:rsidRPr="00F043A7" w:rsidRDefault="005D5212" w:rsidP="00F043A7">
      <w:pPr>
        <w:spacing w:line="360" w:lineRule="auto"/>
        <w:rPr>
          <w:rFonts w:ascii="Arial" w:hAnsi="Arial" w:cs="Arial"/>
          <w:sz w:val="20"/>
          <w:szCs w:val="20"/>
        </w:rPr>
      </w:pPr>
    </w:p>
    <w:sectPr w:rsidR="005D5212" w:rsidRPr="00F04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3A7"/>
    <w:rsid w:val="005D5212"/>
    <w:rsid w:val="00CB10A1"/>
    <w:rsid w:val="00F043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B10A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10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B10A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10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721787">
      <w:bodyDiv w:val="1"/>
      <w:marLeft w:val="75"/>
      <w:marRight w:val="75"/>
      <w:marTop w:val="75"/>
      <w:marBottom w:val="75"/>
      <w:divBdr>
        <w:top w:val="none" w:sz="0" w:space="0" w:color="auto"/>
        <w:left w:val="none" w:sz="0" w:space="0" w:color="auto"/>
        <w:bottom w:val="none" w:sz="0" w:space="0" w:color="auto"/>
        <w:right w:val="none" w:sz="0" w:space="0" w:color="auto"/>
      </w:divBdr>
      <w:divsChild>
        <w:div w:id="750586262">
          <w:marLeft w:val="0"/>
          <w:marRight w:val="0"/>
          <w:marTop w:val="150"/>
          <w:marBottom w:val="0"/>
          <w:divBdr>
            <w:top w:val="none" w:sz="0" w:space="0" w:color="auto"/>
            <w:left w:val="none" w:sz="0" w:space="0" w:color="auto"/>
            <w:bottom w:val="none" w:sz="0" w:space="0" w:color="auto"/>
            <w:right w:val="none" w:sz="0" w:space="0" w:color="auto"/>
          </w:divBdr>
          <w:divsChild>
            <w:div w:id="2072343007">
              <w:marLeft w:val="2880"/>
              <w:marRight w:val="2880"/>
              <w:marTop w:val="0"/>
              <w:marBottom w:val="0"/>
              <w:divBdr>
                <w:top w:val="single" w:sz="6" w:space="8" w:color="365578"/>
                <w:left w:val="single" w:sz="6" w:space="8" w:color="365578"/>
                <w:bottom w:val="single" w:sz="6" w:space="8" w:color="365578"/>
                <w:right w:val="single" w:sz="6" w:space="8" w:color="365578"/>
              </w:divBdr>
              <w:divsChild>
                <w:div w:id="1259828822">
                  <w:marLeft w:val="0"/>
                  <w:marRight w:val="0"/>
                  <w:marTop w:val="0"/>
                  <w:marBottom w:val="0"/>
                  <w:divBdr>
                    <w:top w:val="none" w:sz="0" w:space="0" w:color="auto"/>
                    <w:left w:val="none" w:sz="0" w:space="0" w:color="auto"/>
                    <w:bottom w:val="none" w:sz="0" w:space="0" w:color="auto"/>
                    <w:right w:val="none" w:sz="0" w:space="0" w:color="auto"/>
                  </w:divBdr>
                  <w:divsChild>
                    <w:div w:id="18095935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967</Words>
  <Characters>5518</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2019-05-15T14:46:00Z</dcterms:created>
  <dcterms:modified xsi:type="dcterms:W3CDTF">2019-05-25T04:05:00Z</dcterms:modified>
</cp:coreProperties>
</file>