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E8" w:rsidRPr="008F1AE8" w:rsidRDefault="008F1AE8" w:rsidP="008F1AE8">
      <w:pPr>
        <w:spacing w:line="360" w:lineRule="auto"/>
        <w:jc w:val="right"/>
        <w:rPr>
          <w:rFonts w:ascii="Arial" w:hAnsi="Arial" w:cs="Arial"/>
          <w:b/>
          <w:bCs/>
          <w:sz w:val="20"/>
          <w:szCs w:val="20"/>
        </w:rPr>
      </w:pPr>
      <w:r w:rsidRPr="008F1AE8">
        <w:rPr>
          <w:rFonts w:ascii="Arial" w:hAnsi="Arial" w:cs="Arial"/>
          <w:b/>
          <w:noProof/>
          <w:sz w:val="20"/>
          <w:szCs w:val="20"/>
          <w:lang w:eastAsia="sl-SI"/>
        </w:rPr>
        <w:drawing>
          <wp:inline distT="0" distB="0" distL="0" distR="0" wp14:anchorId="073BD3F5" wp14:editId="1D3F24BD">
            <wp:extent cx="1628775"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8F1AE8" w:rsidRPr="008F1AE8" w:rsidRDefault="008F1AE8" w:rsidP="008F1AE8">
      <w:pPr>
        <w:spacing w:line="360" w:lineRule="auto"/>
        <w:jc w:val="right"/>
        <w:rPr>
          <w:rFonts w:ascii="Arial" w:hAnsi="Arial" w:cs="Arial"/>
          <w:b/>
          <w:bCs/>
          <w:sz w:val="20"/>
          <w:szCs w:val="20"/>
        </w:rPr>
      </w:pPr>
    </w:p>
    <w:p w:rsidR="008F1AE8" w:rsidRPr="008F1AE8" w:rsidRDefault="008F1AE8" w:rsidP="008F1AE8">
      <w:pPr>
        <w:spacing w:line="360" w:lineRule="auto"/>
        <w:jc w:val="right"/>
        <w:rPr>
          <w:rFonts w:ascii="Arial" w:hAnsi="Arial" w:cs="Arial"/>
          <w:b/>
          <w:bCs/>
          <w:sz w:val="32"/>
          <w:szCs w:val="32"/>
        </w:rPr>
      </w:pPr>
      <w:r w:rsidRPr="008F1AE8">
        <w:rPr>
          <w:rFonts w:ascii="Arial" w:hAnsi="Arial" w:cs="Arial"/>
          <w:b/>
          <w:bCs/>
          <w:sz w:val="20"/>
          <w:szCs w:val="20"/>
        </w:rPr>
        <w:t xml:space="preserve">Serija pogodb Sveta Evrope - št. </w:t>
      </w:r>
      <w:r w:rsidRPr="008F1AE8">
        <w:rPr>
          <w:rFonts w:ascii="Arial" w:hAnsi="Arial" w:cs="Arial"/>
          <w:b/>
          <w:bCs/>
          <w:sz w:val="20"/>
          <w:szCs w:val="20"/>
        </w:rPr>
        <w:t>123</w:t>
      </w:r>
    </w:p>
    <w:p w:rsidR="008F1AE8" w:rsidRPr="008F1AE8" w:rsidRDefault="008F1AE8" w:rsidP="008F1AE8">
      <w:pPr>
        <w:spacing w:after="240" w:line="360" w:lineRule="auto"/>
        <w:jc w:val="center"/>
        <w:outlineLvl w:val="2"/>
        <w:rPr>
          <w:rFonts w:ascii="Arial" w:hAnsi="Arial" w:cs="Arial"/>
          <w:sz w:val="20"/>
          <w:szCs w:val="20"/>
        </w:rPr>
      </w:pPr>
    </w:p>
    <w:p w:rsidR="0071411C" w:rsidRPr="008F1AE8" w:rsidRDefault="0071411C" w:rsidP="008F1AE8">
      <w:pPr>
        <w:spacing w:after="240" w:line="360" w:lineRule="auto"/>
        <w:jc w:val="center"/>
        <w:outlineLvl w:val="2"/>
        <w:rPr>
          <w:rFonts w:ascii="Arial" w:eastAsia="Times New Roman" w:hAnsi="Arial" w:cs="Arial"/>
          <w:b/>
          <w:bCs/>
          <w:sz w:val="32"/>
          <w:szCs w:val="32"/>
          <w:lang w:eastAsia="sl-SI"/>
        </w:rPr>
      </w:pPr>
      <w:r w:rsidRPr="008F1AE8">
        <w:rPr>
          <w:rFonts w:ascii="Arial" w:eastAsia="Times New Roman" w:hAnsi="Arial" w:cs="Arial"/>
          <w:b/>
          <w:bCs/>
          <w:sz w:val="32"/>
          <w:szCs w:val="32"/>
          <w:lang w:eastAsia="sl-SI"/>
        </w:rPr>
        <w:t>Evropska konvencija za zaščito vretenčarjev, ki jih uporabljamo za poskusne in druge znanstvene namene</w:t>
      </w:r>
    </w:p>
    <w:p w:rsidR="0071411C" w:rsidRPr="008F1AE8" w:rsidRDefault="008F1AE8" w:rsidP="008F1AE8">
      <w:pPr>
        <w:spacing w:after="240" w:line="360" w:lineRule="auto"/>
        <w:jc w:val="center"/>
        <w:outlineLvl w:val="2"/>
        <w:rPr>
          <w:rFonts w:ascii="Arial" w:eastAsia="Times New Roman" w:hAnsi="Arial" w:cs="Arial"/>
          <w:b/>
          <w:bCs/>
          <w:sz w:val="20"/>
          <w:szCs w:val="20"/>
          <w:lang w:eastAsia="sl-SI"/>
        </w:rPr>
      </w:pPr>
      <w:r w:rsidRPr="008F1AE8">
        <w:rPr>
          <w:rFonts w:ascii="Arial" w:eastAsia="Times New Roman" w:hAnsi="Arial" w:cs="Arial"/>
          <w:sz w:val="20"/>
          <w:szCs w:val="20"/>
          <w:lang w:eastAsia="sl-SI"/>
        </w:rPr>
        <w:t>(</w:t>
      </w:r>
      <w:r w:rsidR="0071411C" w:rsidRPr="008F1AE8">
        <w:rPr>
          <w:rFonts w:ascii="Arial" w:eastAsia="Times New Roman" w:hAnsi="Arial" w:cs="Arial"/>
          <w:sz w:val="20"/>
          <w:szCs w:val="20"/>
          <w:lang w:eastAsia="sl-SI"/>
        </w:rPr>
        <w:t>Uradni list RS 114/2006 z dne 9. 11. 2006</w:t>
      </w:r>
      <w:r w:rsidRPr="008F1AE8">
        <w:rPr>
          <w:rFonts w:ascii="Arial" w:eastAsia="Times New Roman" w:hAnsi="Arial" w:cs="Arial"/>
          <w:sz w:val="20"/>
          <w:szCs w:val="20"/>
          <w:lang w:eastAsia="sl-SI"/>
        </w:rPr>
        <w:t>)</w:t>
      </w:r>
    </w:p>
    <w:p w:rsidR="0071411C" w:rsidRPr="008F1AE8" w:rsidRDefault="0071411C" w:rsidP="0071411C">
      <w:pPr>
        <w:spacing w:after="240" w:line="360" w:lineRule="auto"/>
        <w:rPr>
          <w:rFonts w:ascii="Arial" w:eastAsia="Times New Roman" w:hAnsi="Arial" w:cs="Arial"/>
          <w:b/>
          <w:bCs/>
          <w:sz w:val="20"/>
          <w:szCs w:val="20"/>
          <w:lang w:eastAsia="sl-SI"/>
        </w:rPr>
      </w:pPr>
    </w:p>
    <w:p w:rsidR="0071411C" w:rsidRPr="008F1AE8" w:rsidRDefault="0071411C" w:rsidP="0071411C">
      <w:pPr>
        <w:spacing w:after="240" w:line="360" w:lineRule="auto"/>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PREAMBULA</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Države članice Sveta Evrope, podpisnice te konvencije, so se </w:t>
      </w:r>
      <w:r w:rsidRPr="008F1AE8">
        <w:rPr>
          <w:rFonts w:ascii="Arial" w:eastAsia="Times New Roman" w:hAnsi="Arial" w:cs="Arial"/>
          <w:sz w:val="20"/>
          <w:szCs w:val="20"/>
          <w:lang w:eastAsia="sl-SI"/>
        </w:rPr>
        <w:br/>
        <w:t xml:space="preserve">ob sklicevanju na namen Sveta Evrope doseči večjo enotnost med svojimi člani in na njegovo željo sodelovati z drugimi državami pri zaščiti živih živali, ki se uporabljajo v poskusne in druge znanstvene namene; </w:t>
      </w:r>
      <w:r w:rsidRPr="008F1AE8">
        <w:rPr>
          <w:rFonts w:ascii="Arial" w:eastAsia="Times New Roman" w:hAnsi="Arial" w:cs="Arial"/>
          <w:sz w:val="20"/>
          <w:szCs w:val="20"/>
          <w:lang w:eastAsia="sl-SI"/>
        </w:rPr>
        <w:br/>
        <w:t xml:space="preserve">ob zavedanju, da je človek moralno obvezan spoštovati vse živali in da mora ustrezno upoštevati njihovo zmožnost trpljenja in </w:t>
      </w:r>
      <w:proofErr w:type="spellStart"/>
      <w:r w:rsidRPr="008F1AE8">
        <w:rPr>
          <w:rFonts w:ascii="Arial" w:eastAsia="Times New Roman" w:hAnsi="Arial" w:cs="Arial"/>
          <w:sz w:val="20"/>
          <w:szCs w:val="20"/>
          <w:lang w:eastAsia="sl-SI"/>
        </w:rPr>
        <w:t>pomnenja</w:t>
      </w:r>
      <w:proofErr w:type="spellEnd"/>
      <w:r w:rsidRPr="008F1AE8">
        <w:rPr>
          <w:rFonts w:ascii="Arial" w:eastAsia="Times New Roman" w:hAnsi="Arial" w:cs="Arial"/>
          <w:sz w:val="20"/>
          <w:szCs w:val="20"/>
          <w:lang w:eastAsia="sl-SI"/>
        </w:rPr>
        <w:t xml:space="preserve">; </w:t>
      </w:r>
      <w:r w:rsidRPr="008F1AE8">
        <w:rPr>
          <w:rFonts w:ascii="Arial" w:eastAsia="Times New Roman" w:hAnsi="Arial" w:cs="Arial"/>
          <w:sz w:val="20"/>
          <w:szCs w:val="20"/>
          <w:lang w:eastAsia="sl-SI"/>
        </w:rPr>
        <w:br/>
        <w:t xml:space="preserve">vendar ob sprejemanju, da mora človek pri svojem iskanju znanja, zdravja in varnosti uporabljati živali, kjer smiselno pričakuje, da bodo rezultati poglobili znanje ali bodo v splošno korist človeka ali živali prav tako, kakor jih uporablja za hrano, obleko in kot tovorne živali; </w:t>
      </w:r>
      <w:r w:rsidRPr="008F1AE8">
        <w:rPr>
          <w:rFonts w:ascii="Arial" w:eastAsia="Times New Roman" w:hAnsi="Arial" w:cs="Arial"/>
          <w:sz w:val="20"/>
          <w:szCs w:val="20"/>
          <w:lang w:eastAsia="sl-SI"/>
        </w:rPr>
        <w:br/>
        <w:t xml:space="preserve">odločene, da omejijo uporabo živali v poskusne in druge znanstvene namene s ciljem nadomestiti to uporabo, kjer koli je to izvedljivo, zlasti z iskanjem nadomestnih možnosti in spodbujanjem uporabe teh nadomestnih možnosti; </w:t>
      </w:r>
      <w:r w:rsidRPr="008F1AE8">
        <w:rPr>
          <w:rFonts w:ascii="Arial" w:eastAsia="Times New Roman" w:hAnsi="Arial" w:cs="Arial"/>
          <w:sz w:val="20"/>
          <w:szCs w:val="20"/>
          <w:lang w:eastAsia="sl-SI"/>
        </w:rPr>
        <w:br/>
        <w:t xml:space="preserve">v želji sprejeti skupne določbe za zaščito živali, uporabljenih v teh postopkih, ki lahko povzročijo bolečino, trpljenje, stisko ali trajno škodo, in za zagotovitev, da so tam, kjer se jim ni mogoče izogniti, čim manjši, </w:t>
      </w:r>
      <w:r w:rsidRPr="008F1AE8">
        <w:rPr>
          <w:rFonts w:ascii="Arial" w:eastAsia="Times New Roman" w:hAnsi="Arial" w:cs="Arial"/>
          <w:sz w:val="20"/>
          <w:szCs w:val="20"/>
          <w:lang w:eastAsia="sl-SI"/>
        </w:rPr>
        <w:br/>
        <w:t xml:space="preserve">dogovorile o naslednjem: </w:t>
      </w:r>
    </w:p>
    <w:p w:rsidR="0071411C" w:rsidRPr="008F1AE8" w:rsidRDefault="0071411C" w:rsidP="0071411C">
      <w:pPr>
        <w:spacing w:after="0" w:line="360" w:lineRule="auto"/>
        <w:rPr>
          <w:rFonts w:ascii="Arial" w:eastAsia="Times New Roman" w:hAnsi="Arial" w:cs="Arial"/>
          <w:sz w:val="20"/>
          <w:szCs w:val="20"/>
          <w:lang w:eastAsia="sl-SI"/>
        </w:rPr>
      </w:pPr>
    </w:p>
    <w:p w:rsidR="008F1AE8" w:rsidRPr="008F1AE8" w:rsidRDefault="008F1AE8" w:rsidP="0071411C">
      <w:pPr>
        <w:spacing w:after="0" w:line="360" w:lineRule="auto"/>
        <w:rPr>
          <w:rFonts w:ascii="Arial" w:eastAsia="Times New Roman" w:hAnsi="Arial" w:cs="Arial"/>
          <w:sz w:val="20"/>
          <w:szCs w:val="20"/>
          <w:lang w:eastAsia="sl-SI"/>
        </w:rPr>
      </w:pPr>
    </w:p>
    <w:p w:rsidR="008F1AE8" w:rsidRPr="008F1AE8" w:rsidRDefault="008F1AE8"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lastRenderedPageBreak/>
        <w:t>DEL I</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Splošna načela</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Ta konvencija velja za vse živali, ki se uporabljajo ali nameravajo uporabiti v poskusnem ali drugem znanstvenem postopku, kjer ta postopek lahko povzroči bolečino, trpljenje, stisko ali trajne poškodbe. Ne velja za kmetijsko ali klinično veterinarsko prakso, ki ni namenjena poskusom. </w:t>
      </w:r>
      <w:r w:rsidRPr="008F1AE8">
        <w:rPr>
          <w:rFonts w:ascii="Arial" w:eastAsia="Times New Roman" w:hAnsi="Arial" w:cs="Arial"/>
          <w:sz w:val="20"/>
          <w:szCs w:val="20"/>
          <w:lang w:eastAsia="sl-SI"/>
        </w:rPr>
        <w:br/>
        <w:t xml:space="preserve">2. V tej konvenciji: </w:t>
      </w:r>
      <w:r w:rsidRPr="008F1AE8">
        <w:rPr>
          <w:rFonts w:ascii="Arial" w:eastAsia="Times New Roman" w:hAnsi="Arial" w:cs="Arial"/>
          <w:sz w:val="20"/>
          <w:szCs w:val="20"/>
          <w:lang w:eastAsia="sl-SI"/>
        </w:rPr>
        <w:br/>
        <w:t xml:space="preserve">a. "žival", razen če je drugače opredeljeno, pomeni vsakega živega vretenčarja, razen človeka, vključno s prosto živečimi in/ali reprodukcijskimi </w:t>
      </w:r>
      <w:proofErr w:type="spellStart"/>
      <w:r w:rsidRPr="008F1AE8">
        <w:rPr>
          <w:rFonts w:ascii="Arial" w:eastAsia="Times New Roman" w:hAnsi="Arial" w:cs="Arial"/>
          <w:sz w:val="20"/>
          <w:szCs w:val="20"/>
          <w:lang w:eastAsia="sl-SI"/>
        </w:rPr>
        <w:t>larvalnimi</w:t>
      </w:r>
      <w:proofErr w:type="spellEnd"/>
      <w:r w:rsidRPr="008F1AE8">
        <w:rPr>
          <w:rFonts w:ascii="Arial" w:eastAsia="Times New Roman" w:hAnsi="Arial" w:cs="Arial"/>
          <w:sz w:val="20"/>
          <w:szCs w:val="20"/>
          <w:lang w:eastAsia="sl-SI"/>
        </w:rPr>
        <w:t xml:space="preserve"> oblikami, vendar brez drugih fetalnih ali embrionalnih oblik; </w:t>
      </w:r>
      <w:r w:rsidRPr="008F1AE8">
        <w:rPr>
          <w:rFonts w:ascii="Arial" w:eastAsia="Times New Roman" w:hAnsi="Arial" w:cs="Arial"/>
          <w:sz w:val="20"/>
          <w:szCs w:val="20"/>
          <w:lang w:eastAsia="sl-SI"/>
        </w:rPr>
        <w:br/>
        <w:t xml:space="preserve">b. "namenjena uporabi" pomeni vzrejena ali gojena za prodajo, razpolaganje ali uporabo v poskusnih ali drugih znanstvenih postopkih; </w:t>
      </w:r>
      <w:r w:rsidRPr="008F1AE8">
        <w:rPr>
          <w:rFonts w:ascii="Arial" w:eastAsia="Times New Roman" w:hAnsi="Arial" w:cs="Arial"/>
          <w:sz w:val="20"/>
          <w:szCs w:val="20"/>
          <w:lang w:eastAsia="sl-SI"/>
        </w:rPr>
        <w:br/>
        <w:t xml:space="preserve">c. "postopek" pomeni kakršno koli uporabo živali v poskusne ali druge znanstvene namene, ki le-tej lahko povzroči bolečino, trpljenje, stisko ali trajne poškodbe, vključno z vsakim ukrepanjem, ki povzroči ali lahko povzroči rojstvo živali v takih okoliščinah, pri čemer so izključene najmanj boleče metode, sprejete kot sodobna praksa (to je "humane" metode) usmrtitve ali označevanja živali. Postopek se začne, ko je žival prvič pripravljena za uporabo, in se konča, ko nadaljnja opažanja za ta postopek niso več potrebna. Kljub uporabi anestezije ali analgetika ali drugih metod za preprečevanje bolečine, trpljenja, stiske ali trajne škode, je uporaba živali še vedno v obsegu te opredelitve; </w:t>
      </w:r>
      <w:r w:rsidRPr="008F1AE8">
        <w:rPr>
          <w:rFonts w:ascii="Arial" w:eastAsia="Times New Roman" w:hAnsi="Arial" w:cs="Arial"/>
          <w:sz w:val="20"/>
          <w:szCs w:val="20"/>
          <w:lang w:eastAsia="sl-SI"/>
        </w:rPr>
        <w:br/>
        <w:t xml:space="preserve">d. "pristojna oseba" pomeni vsako osebo, za katero pogodbenica meni, da je na njenem ozemlju pristojna opravljati ustrezno funkcijo, opisano v tej konvenciji; </w:t>
      </w:r>
      <w:r w:rsidRPr="008F1AE8">
        <w:rPr>
          <w:rFonts w:ascii="Arial" w:eastAsia="Times New Roman" w:hAnsi="Arial" w:cs="Arial"/>
          <w:sz w:val="20"/>
          <w:szCs w:val="20"/>
          <w:lang w:eastAsia="sl-SI"/>
        </w:rPr>
        <w:br/>
        <w:t xml:space="preserve">e. "pristojni organ" pomeni na ozemlju dane pogodbenice organ, telo ali osebo, imenovano v ta namen; </w:t>
      </w:r>
      <w:r w:rsidRPr="008F1AE8">
        <w:rPr>
          <w:rFonts w:ascii="Arial" w:eastAsia="Times New Roman" w:hAnsi="Arial" w:cs="Arial"/>
          <w:sz w:val="20"/>
          <w:szCs w:val="20"/>
          <w:lang w:eastAsia="sl-SI"/>
        </w:rPr>
        <w:br/>
        <w:t xml:space="preserve">f. "ustanova" pomeni vsak stalen ali premičen objekt, katero koli stavbo, skupino stavb ali druge prostore, vključno s krajem, ki ni povsem ograjen ali pokrit; </w:t>
      </w:r>
      <w:r w:rsidRPr="008F1AE8">
        <w:rPr>
          <w:rFonts w:ascii="Arial" w:eastAsia="Times New Roman" w:hAnsi="Arial" w:cs="Arial"/>
          <w:sz w:val="20"/>
          <w:szCs w:val="20"/>
          <w:lang w:eastAsia="sl-SI"/>
        </w:rPr>
        <w:br/>
        <w:t xml:space="preserve">g. "vzrejna ustanova" pomeni vsako ustanovo, kjer živali gojijo za uporabo v postopkih; </w:t>
      </w:r>
      <w:r w:rsidRPr="008F1AE8">
        <w:rPr>
          <w:rFonts w:ascii="Arial" w:eastAsia="Times New Roman" w:hAnsi="Arial" w:cs="Arial"/>
          <w:sz w:val="20"/>
          <w:szCs w:val="20"/>
          <w:lang w:eastAsia="sl-SI"/>
        </w:rPr>
        <w:br/>
        <w:t xml:space="preserve">h. "dobavna ustanova" pomeni vsako ustanovo, razen vzrejne ustanove, od koder se živali dobavljajo za uporabo v postopkih; </w:t>
      </w:r>
      <w:r w:rsidRPr="008F1AE8">
        <w:rPr>
          <w:rFonts w:ascii="Arial" w:eastAsia="Times New Roman" w:hAnsi="Arial" w:cs="Arial"/>
          <w:sz w:val="20"/>
          <w:szCs w:val="20"/>
          <w:lang w:eastAsia="sl-SI"/>
        </w:rPr>
        <w:br/>
        <w:t xml:space="preserve">i. "uporabniška ustanova" pomeni vsako ustanovo, kjer živali uporabljajo v postopkih; </w:t>
      </w:r>
      <w:r w:rsidRPr="008F1AE8">
        <w:rPr>
          <w:rFonts w:ascii="Arial" w:eastAsia="Times New Roman" w:hAnsi="Arial" w:cs="Arial"/>
          <w:sz w:val="20"/>
          <w:szCs w:val="20"/>
          <w:lang w:eastAsia="sl-SI"/>
        </w:rPr>
        <w:br/>
        <w:t xml:space="preserve">j. "humana metoda ubijanja" pomeni usmrtitev živali s kar najmanjšim telesnim in duševnim trpljenjem, primerno živalski vrsti.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Postopek se sme izvajati samo zaradi enega ali več naslednjih namenov ob upoštevanju omejitev, predpisanih v tej konvenciji: </w:t>
      </w:r>
      <w:r w:rsidRPr="008F1AE8">
        <w:rPr>
          <w:rFonts w:ascii="Arial" w:eastAsia="Times New Roman" w:hAnsi="Arial" w:cs="Arial"/>
          <w:sz w:val="20"/>
          <w:szCs w:val="20"/>
          <w:lang w:eastAsia="sl-SI"/>
        </w:rPr>
        <w:br/>
        <w:t xml:space="preserve">a. i. izogibanje ali preprečevanje bolezni, bolehnosti, drugih nenormalnosti ali njihovih učinkov pri </w:t>
      </w:r>
      <w:r w:rsidRPr="008F1AE8">
        <w:rPr>
          <w:rFonts w:ascii="Arial" w:eastAsia="Times New Roman" w:hAnsi="Arial" w:cs="Arial"/>
          <w:sz w:val="20"/>
          <w:szCs w:val="20"/>
          <w:lang w:eastAsia="sl-SI"/>
        </w:rPr>
        <w:lastRenderedPageBreak/>
        <w:t xml:space="preserve">človeku, vretenčarjih ali nevretenčarjih ali rastlinah, vključno s proizvodnjo in preskušanjem kakovosti, učinkovitosti in varnosti zdravil, snovi ali proizvodov; </w:t>
      </w:r>
      <w:r w:rsidRPr="008F1AE8">
        <w:rPr>
          <w:rFonts w:ascii="Arial" w:eastAsia="Times New Roman" w:hAnsi="Arial" w:cs="Arial"/>
          <w:sz w:val="20"/>
          <w:szCs w:val="20"/>
          <w:lang w:eastAsia="sl-SI"/>
        </w:rPr>
        <w:br/>
      </w:r>
      <w:proofErr w:type="spellStart"/>
      <w:r w:rsidRPr="008F1AE8">
        <w:rPr>
          <w:rFonts w:ascii="Arial" w:eastAsia="Times New Roman" w:hAnsi="Arial" w:cs="Arial"/>
          <w:sz w:val="20"/>
          <w:szCs w:val="20"/>
          <w:lang w:eastAsia="sl-SI"/>
        </w:rPr>
        <w:t>ii</w:t>
      </w:r>
      <w:proofErr w:type="spellEnd"/>
      <w:r w:rsidRPr="008F1AE8">
        <w:rPr>
          <w:rFonts w:ascii="Arial" w:eastAsia="Times New Roman" w:hAnsi="Arial" w:cs="Arial"/>
          <w:sz w:val="20"/>
          <w:szCs w:val="20"/>
          <w:lang w:eastAsia="sl-SI"/>
        </w:rPr>
        <w:t xml:space="preserve">. odkrivanje ali zdravljenje bolezni, bolehnosti ali druge nenormalnosti ali njihovih učinkov pri ljudeh, vretenčarjih ali nevretenčarjih ali rastlinah; </w:t>
      </w:r>
      <w:r w:rsidRPr="008F1AE8">
        <w:rPr>
          <w:rFonts w:ascii="Arial" w:eastAsia="Times New Roman" w:hAnsi="Arial" w:cs="Arial"/>
          <w:sz w:val="20"/>
          <w:szCs w:val="20"/>
          <w:lang w:eastAsia="sl-SI"/>
        </w:rPr>
        <w:br/>
        <w:t xml:space="preserve">b. odkrivanje, oceno, uravnavanje ali spreminjanje fizioloških pogojev pri človeku, vretenčarjih in nevretenčarjih ali rastlinah; </w:t>
      </w:r>
      <w:r w:rsidRPr="008F1AE8">
        <w:rPr>
          <w:rFonts w:ascii="Arial" w:eastAsia="Times New Roman" w:hAnsi="Arial" w:cs="Arial"/>
          <w:sz w:val="20"/>
          <w:szCs w:val="20"/>
          <w:lang w:eastAsia="sl-SI"/>
        </w:rPr>
        <w:br/>
        <w:t xml:space="preserve">c. varstvo okolja; </w:t>
      </w:r>
      <w:r w:rsidRPr="008F1AE8">
        <w:rPr>
          <w:rFonts w:ascii="Arial" w:eastAsia="Times New Roman" w:hAnsi="Arial" w:cs="Arial"/>
          <w:sz w:val="20"/>
          <w:szCs w:val="20"/>
          <w:lang w:eastAsia="sl-SI"/>
        </w:rPr>
        <w:br/>
        <w:t xml:space="preserve">d. znanstvene raziskave; </w:t>
      </w:r>
      <w:r w:rsidRPr="008F1AE8">
        <w:rPr>
          <w:rFonts w:ascii="Arial" w:eastAsia="Times New Roman" w:hAnsi="Arial" w:cs="Arial"/>
          <w:sz w:val="20"/>
          <w:szCs w:val="20"/>
          <w:lang w:eastAsia="sl-SI"/>
        </w:rPr>
        <w:br/>
        <w:t xml:space="preserve">e. izobraževanje in usposabljanje; </w:t>
      </w:r>
      <w:r w:rsidRPr="008F1AE8">
        <w:rPr>
          <w:rFonts w:ascii="Arial" w:eastAsia="Times New Roman" w:hAnsi="Arial" w:cs="Arial"/>
          <w:sz w:val="20"/>
          <w:szCs w:val="20"/>
          <w:lang w:eastAsia="sl-SI"/>
        </w:rPr>
        <w:br/>
        <w:t xml:space="preserve">f. sodnomedicinske preiskave.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3</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Vsaka pogodbenica se zavezuje opraviti vse potrebne korake, da bi uresničila določbe te konvencije in zagotovila učinkovit sistem nadzora ter nadziranja kakor hitro je mogoče ter v vsakem primeru v obdobju petih let od dneva začetka veljavnosti te konvencije za to pogodbenico.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4</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Nobena določba te konvencije ne vpliva na svobodno izbiro pogodbenic za sprejetje strožjih ukrepov za zaščito živali, uporabljenih v postopkih, ali za nadzor in omejitev uporabe živali v postopkih.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DEL II</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Splošna oskrba in nastanitev</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5</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Za vsako žival, ki se uporablja ali se namerava uporabljati v postopku, se zagotovi nastanitev, okolje, vsaj minimalna stopnja svobode gibanja, hrana, voda in oskrba, primerna njenemu zdravju in počutju. Kolikor je mogoče se zmanjša vsaka omejitev obsega, v katerem lahko žival zadovoljuje svoje fiziološke in vedenjske potrebe. Pri izvajanju te določbe je treba upoštevati napotke za namestitev in oskrbo živali, predstavljene v Dodatku A k tej konvenciji. </w:t>
      </w:r>
      <w:r w:rsidRPr="008F1AE8">
        <w:rPr>
          <w:rFonts w:ascii="Arial" w:eastAsia="Times New Roman" w:hAnsi="Arial" w:cs="Arial"/>
          <w:sz w:val="20"/>
          <w:szCs w:val="20"/>
          <w:lang w:eastAsia="sl-SI"/>
        </w:rPr>
        <w:br/>
        <w:t xml:space="preserve">2. Pogoje v okolju, v katerih se živali vzrejajo, gojijo ali uporabljajo, je treba dnevno pregledovati. </w:t>
      </w:r>
      <w:r w:rsidRPr="008F1AE8">
        <w:rPr>
          <w:rFonts w:ascii="Arial" w:eastAsia="Times New Roman" w:hAnsi="Arial" w:cs="Arial"/>
          <w:sz w:val="20"/>
          <w:szCs w:val="20"/>
          <w:lang w:eastAsia="sl-SI"/>
        </w:rPr>
        <w:br/>
        <w:t xml:space="preserve">3. Dobro počutje in stanje živali se opazujeta dovolj pozorno in pogosto, da se prepreči bolečina ali trpljenje, stiska ali trajna škoda, ki se jim je mogoče izogniti. </w:t>
      </w:r>
      <w:r w:rsidRPr="008F1AE8">
        <w:rPr>
          <w:rFonts w:ascii="Arial" w:eastAsia="Times New Roman" w:hAnsi="Arial" w:cs="Arial"/>
          <w:sz w:val="20"/>
          <w:szCs w:val="20"/>
          <w:lang w:eastAsia="sl-SI"/>
        </w:rPr>
        <w:br/>
        <w:t xml:space="preserve">4. Vsaka pogodbenica določi postopke za zagotovitev, da se vsaka odkrita pomanjkljivost ali trpljenje popravi, kakor hitro je mogoče.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lastRenderedPageBreak/>
        <w:t>DEL III</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Vodenje postopka</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6</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Postopek se za kateri koli namen iz člena 2 ne opravlja, če je sprejemljivo in praktično na voljo neka druga znanstveno zadovoljiva metoda, pri kateri uporaba živali ni potrebna. </w:t>
      </w:r>
      <w:r w:rsidRPr="008F1AE8">
        <w:rPr>
          <w:rFonts w:ascii="Arial" w:eastAsia="Times New Roman" w:hAnsi="Arial" w:cs="Arial"/>
          <w:sz w:val="20"/>
          <w:szCs w:val="20"/>
          <w:lang w:eastAsia="sl-SI"/>
        </w:rPr>
        <w:br/>
        <w:t xml:space="preserve">2. Vsaka pogodbenica mora spodbujati znanstvene raziskave razvoja metod, ki bi lahko zagotovile enake informacije, kakor so tiste, pridobljene v postopkih.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7</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Kadar je treba opraviti postopek, se skrbno preuči izbor vrste in se, kjer je treba, pojasni pristojnemu organu; pri izbiri postopkov je treba izbrati tiste, ki uporabljajo minimalno število živali, povzročijo najmanj bolečine, trpljenja, stiske ali trajne škode in bodo najverjetneje dali zadovoljive rezultate.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8</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Postopek se opravi pod splošno ali lokalno anestezijo, z analgetikom ali z drugo metodo, zasnovano tako, da kar najbolj prepreči bolečino, trpljenje, stisko ali trajno škodo in se uporablja skozi ves postopek, razen če: </w:t>
      </w:r>
      <w:r w:rsidRPr="008F1AE8">
        <w:rPr>
          <w:rFonts w:ascii="Arial" w:eastAsia="Times New Roman" w:hAnsi="Arial" w:cs="Arial"/>
          <w:sz w:val="20"/>
          <w:szCs w:val="20"/>
          <w:lang w:eastAsia="sl-SI"/>
        </w:rPr>
        <w:br/>
        <w:t xml:space="preserve">a. je bolečina, povzročena s postopkom, manjša, kakor je poslabšanje počutja živali, ki ga povzroči uporaba anestezije ali analgetika; ali </w:t>
      </w:r>
      <w:r w:rsidRPr="008F1AE8">
        <w:rPr>
          <w:rFonts w:ascii="Arial" w:eastAsia="Times New Roman" w:hAnsi="Arial" w:cs="Arial"/>
          <w:sz w:val="20"/>
          <w:szCs w:val="20"/>
          <w:lang w:eastAsia="sl-SI"/>
        </w:rPr>
        <w:br/>
        <w:t xml:space="preserve">b. je uporaba anestezije ali analgetika združljiva z namenom postopka. V teh primerih se sprejmejo ustrezni zakonodajni in/ali upravni ukrepi, ki zagotavljajo, da se noben tak postopek ne opravi po nepotrebnem.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9</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Kjer se načrtuje, da bo na živali opravljen postopek, ki ji bo ali bi ji lahko povzročil hudo bolečino, ki bo verjetno trajala, je treba postopek posebej prijaviti in upravičiti ali pa ga mora posebej dovoliti pristojni organ. </w:t>
      </w:r>
      <w:r w:rsidRPr="008F1AE8">
        <w:rPr>
          <w:rFonts w:ascii="Arial" w:eastAsia="Times New Roman" w:hAnsi="Arial" w:cs="Arial"/>
          <w:sz w:val="20"/>
          <w:szCs w:val="20"/>
          <w:lang w:eastAsia="sl-SI"/>
        </w:rPr>
        <w:br/>
        <w:t xml:space="preserve">2. Treba je sprejeti ustrezne zakonodajne in/ali upravne ukrepe za zagotovitev, da se noben tak postopek ne opravi po nepotrebnem. </w:t>
      </w:r>
      <w:r w:rsidRPr="008F1AE8">
        <w:rPr>
          <w:rFonts w:ascii="Arial" w:eastAsia="Times New Roman" w:hAnsi="Arial" w:cs="Arial"/>
          <w:sz w:val="20"/>
          <w:szCs w:val="20"/>
          <w:lang w:eastAsia="sl-SI"/>
        </w:rPr>
        <w:br/>
        <w:t xml:space="preserve">Ti ukrepi vključujejo: </w:t>
      </w:r>
      <w:r w:rsidRPr="008F1AE8">
        <w:rPr>
          <w:rFonts w:ascii="Arial" w:eastAsia="Times New Roman" w:hAnsi="Arial" w:cs="Arial"/>
          <w:sz w:val="20"/>
          <w:szCs w:val="20"/>
          <w:lang w:eastAsia="sl-SI"/>
        </w:rPr>
        <w:br/>
        <w:t xml:space="preserve">— posebno dovoljenje pristojnega organa; </w:t>
      </w:r>
      <w:r w:rsidRPr="008F1AE8">
        <w:rPr>
          <w:rFonts w:ascii="Arial" w:eastAsia="Times New Roman" w:hAnsi="Arial" w:cs="Arial"/>
          <w:sz w:val="20"/>
          <w:szCs w:val="20"/>
          <w:lang w:eastAsia="sl-SI"/>
        </w:rPr>
        <w:br/>
        <w:t xml:space="preserve">— ali posebno izjavo o tem postopku pristojnemu organu in sodno ali upravno ukrepanje tega organa, </w:t>
      </w:r>
      <w:r w:rsidRPr="008F1AE8">
        <w:rPr>
          <w:rFonts w:ascii="Arial" w:eastAsia="Times New Roman" w:hAnsi="Arial" w:cs="Arial"/>
          <w:sz w:val="20"/>
          <w:szCs w:val="20"/>
          <w:lang w:eastAsia="sl-SI"/>
        </w:rPr>
        <w:lastRenderedPageBreak/>
        <w:t xml:space="preserve">če ni prepričan, da je postopek dovolj pomemben za zadovoljevanje bistvenih potreb človeka ali živali, vključno z reševanjem znanstvenih problemov.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10</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Med postopkom je treba za uporabljeno žival upoštevati določbe člena 5, razen kjer so nezdružljive s ciljem postopka.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11</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Na koncu postopka se odloči, ali žival ostane pri življenju ali se humano usmrti. Žival se ne sme ohraniti pri življenju, če je verjetno, da bo trpela trajne bolečine ali stisko, čeprav je bila v vseh drugih vidikih povrnjena v običajno zdravstveno stanje. </w:t>
      </w:r>
      <w:r w:rsidRPr="008F1AE8">
        <w:rPr>
          <w:rFonts w:ascii="Arial" w:eastAsia="Times New Roman" w:hAnsi="Arial" w:cs="Arial"/>
          <w:sz w:val="20"/>
          <w:szCs w:val="20"/>
          <w:lang w:eastAsia="sl-SI"/>
        </w:rPr>
        <w:br/>
        <w:t xml:space="preserve">2. Odločitve iz odstavka 1 tega člena sprejme pristojna oseba, predvsem veterinar ali oseba, ki je po členu 13 odgovorna za postopek ali ga je opravila. </w:t>
      </w:r>
      <w:r w:rsidRPr="008F1AE8">
        <w:rPr>
          <w:rFonts w:ascii="Arial" w:eastAsia="Times New Roman" w:hAnsi="Arial" w:cs="Arial"/>
          <w:sz w:val="20"/>
          <w:szCs w:val="20"/>
          <w:lang w:eastAsia="sl-SI"/>
        </w:rPr>
        <w:br/>
        <w:t xml:space="preserve">3. Kadar se na koncu postopka: </w:t>
      </w:r>
      <w:r w:rsidRPr="008F1AE8">
        <w:rPr>
          <w:rFonts w:ascii="Arial" w:eastAsia="Times New Roman" w:hAnsi="Arial" w:cs="Arial"/>
          <w:sz w:val="20"/>
          <w:szCs w:val="20"/>
          <w:lang w:eastAsia="sl-SI"/>
        </w:rPr>
        <w:br/>
        <w:t xml:space="preserve">a. žival ohrani pri življenju, je deležna oskrbe, ki ustreza njenemu zdravstvenemu stanju, zagotovljen ima veterinarski nadzor ali nadzor druge pristojne osebe ter se vzdržuje pri pogojih, skladnih z zahtevami člena 5. Od pogojev, predpisanih v tem pododstavku, pa se lahko odstopa, kadar po mnenju veterinarja žival kot posledica tega odstopanja ne bi trpela; </w:t>
      </w:r>
      <w:r w:rsidRPr="008F1AE8">
        <w:rPr>
          <w:rFonts w:ascii="Arial" w:eastAsia="Times New Roman" w:hAnsi="Arial" w:cs="Arial"/>
          <w:sz w:val="20"/>
          <w:szCs w:val="20"/>
          <w:lang w:eastAsia="sl-SI"/>
        </w:rPr>
        <w:br/>
        <w:t xml:space="preserve">b. žival ne bo ohranila pri življenju ali njenemu počutju ne bodo koristile določbe člena 5, jo je treba </w:t>
      </w:r>
      <w:proofErr w:type="spellStart"/>
      <w:r w:rsidRPr="008F1AE8">
        <w:rPr>
          <w:rFonts w:ascii="Arial" w:eastAsia="Times New Roman" w:hAnsi="Arial" w:cs="Arial"/>
          <w:sz w:val="20"/>
          <w:szCs w:val="20"/>
          <w:lang w:eastAsia="sl-SI"/>
        </w:rPr>
        <w:t>čimprej</w:t>
      </w:r>
      <w:proofErr w:type="spellEnd"/>
      <w:r w:rsidRPr="008F1AE8">
        <w:rPr>
          <w:rFonts w:ascii="Arial" w:eastAsia="Times New Roman" w:hAnsi="Arial" w:cs="Arial"/>
          <w:sz w:val="20"/>
          <w:szCs w:val="20"/>
          <w:lang w:eastAsia="sl-SI"/>
        </w:rPr>
        <w:t xml:space="preserve"> humano usmrtiti. </w:t>
      </w:r>
      <w:r w:rsidRPr="008F1AE8">
        <w:rPr>
          <w:rFonts w:ascii="Arial" w:eastAsia="Times New Roman" w:hAnsi="Arial" w:cs="Arial"/>
          <w:sz w:val="20"/>
          <w:szCs w:val="20"/>
          <w:lang w:eastAsia="sl-SI"/>
        </w:rPr>
        <w:br/>
        <w:t xml:space="preserve">4. Nobena žival, uporabljena v postopku, ki je povzročil resno ali trajno bolečino ali trpljenje, ne glede na to, ali je bila uporabljena anestezija ali analgetik, se ne uporablja v nadaljnjem postopku, razen če ji ni povrnjeno dobro zdravje in počutje ter: </w:t>
      </w:r>
      <w:r w:rsidRPr="008F1AE8">
        <w:rPr>
          <w:rFonts w:ascii="Arial" w:eastAsia="Times New Roman" w:hAnsi="Arial" w:cs="Arial"/>
          <w:sz w:val="20"/>
          <w:szCs w:val="20"/>
          <w:lang w:eastAsia="sl-SI"/>
        </w:rPr>
        <w:br/>
        <w:t xml:space="preserve">a. je nadaljnji postopek tak, da bo žival pod splošno anestezijo, ki se bo podaljšala, do usmrtitve živali; ali </w:t>
      </w:r>
      <w:r w:rsidRPr="008F1AE8">
        <w:rPr>
          <w:rFonts w:ascii="Arial" w:eastAsia="Times New Roman" w:hAnsi="Arial" w:cs="Arial"/>
          <w:sz w:val="20"/>
          <w:szCs w:val="20"/>
          <w:lang w:eastAsia="sl-SI"/>
        </w:rPr>
        <w:br/>
        <w:t xml:space="preserve">b. nadaljnji postopek zajema le manjše posege.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12</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Ne glede na druge določbe te konvencije lahko pristojni organ dovoli, kadar je to zaradi zakonitih interesov postopka potrebno, da se zadevna žival osvobodi, pod pogojem, da je prepričan o izvajanju najboljše oskrbe za varovanje počutja živali. Postopki za osvoboditev živali se ne dovolijo zgolj zaradi izobraževanja ali usposabljanja.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DEL IV</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Dovoljenje</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lastRenderedPageBreak/>
        <w:t>Člen 13</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Postopek za namene iz člena 2 smejo izvajati samo pooblaščene osebe ali pa se sme izvajati pod neposredno odgovornostjo pooblaščene osebe ali če je poskusni ali drug znanstveni projekt dovoljen v skladu z določbami nacionalne zakonodaje. Pristojni organ izda dovoljenje samo osebam, za katere meni, da so za to usposobljene.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DEL V</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Vzrejne ali dobavne ustanove</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14</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Vzrejne ali dobavne ustanove se registrirajo pri pristojnem organu, vendar ob odobritvi opustitve po členu 21 ali členu 22. Te registrirane ustanove izpolnjujejo zahteve člena 5.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15</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Registracija po členu 14 določa osebo, ki je zadolžena za ustanovo, pristojno za dajanje ali urejanje primerne oskrbe vrstam živali, ki se v ustanovi vzrejajo ali vzdržujejo.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16</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V registrirani vzrejni ustanovi so vzpostavljeni postopki, da se za živali, ki so tam vzrejene, vpisuje število in vrsta živali ob odhodu, datumi odhodov in naslov prejemnika. </w:t>
      </w:r>
      <w:r w:rsidRPr="008F1AE8">
        <w:rPr>
          <w:rFonts w:ascii="Arial" w:eastAsia="Times New Roman" w:hAnsi="Arial" w:cs="Arial"/>
          <w:sz w:val="20"/>
          <w:szCs w:val="20"/>
          <w:lang w:eastAsia="sl-SI"/>
        </w:rPr>
        <w:br/>
        <w:t xml:space="preserve">2. V registrirani dobavni ustanovi so vzpostavljeni postopki za vpis števila in vrste živali ob prihodu in odhodu, datumi teh premikov, od koga so bile te živali nabavljene in naslov prejemnika. </w:t>
      </w:r>
      <w:r w:rsidRPr="008F1AE8">
        <w:rPr>
          <w:rFonts w:ascii="Arial" w:eastAsia="Times New Roman" w:hAnsi="Arial" w:cs="Arial"/>
          <w:sz w:val="20"/>
          <w:szCs w:val="20"/>
          <w:lang w:eastAsia="sl-SI"/>
        </w:rPr>
        <w:br/>
        <w:t xml:space="preserve">3. Pristojni organ predpiše dokumentacijo, ki jo je treba hraniti, oseba, ki je zadolžena za ustanove iz odstavkov 1 in 2 tega člena, pa mu jo mora dati na razpolago; to dokumentacijo je treba hraniti najmanj tri leta od datuma zadnjega vpisa.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17</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Pred odstavitvijo sta vsaka pes in mačka v ustanovi posamezno in trajno označena na najmanj boleč način. </w:t>
      </w:r>
      <w:r w:rsidRPr="008F1AE8">
        <w:rPr>
          <w:rFonts w:ascii="Arial" w:eastAsia="Times New Roman" w:hAnsi="Arial" w:cs="Arial"/>
          <w:sz w:val="20"/>
          <w:szCs w:val="20"/>
          <w:lang w:eastAsia="sl-SI"/>
        </w:rPr>
        <w:br/>
        <w:t xml:space="preserve">2. Kadar je neoznačen pes ali mačka pripeljan v ustanovo prvič po odstavitvi, mora biti čim prej označen. </w:t>
      </w:r>
      <w:r w:rsidRPr="008F1AE8">
        <w:rPr>
          <w:rFonts w:ascii="Arial" w:eastAsia="Times New Roman" w:hAnsi="Arial" w:cs="Arial"/>
          <w:sz w:val="20"/>
          <w:szCs w:val="20"/>
          <w:lang w:eastAsia="sl-SI"/>
        </w:rPr>
        <w:br/>
        <w:t xml:space="preserve">3. Kadar je pes ali mačka prenesen/-a iz ene ustanove v drugo pred odstavitvijo in ni izvedljivo, da bi bil/-a označen/-a prej, se, dokler ga/je ni mogoče označiti, hrani celoten vpis v dokumentu, ki navaja </w:t>
      </w:r>
      <w:r w:rsidRPr="008F1AE8">
        <w:rPr>
          <w:rFonts w:ascii="Arial" w:eastAsia="Times New Roman" w:hAnsi="Arial" w:cs="Arial"/>
          <w:sz w:val="20"/>
          <w:szCs w:val="20"/>
          <w:lang w:eastAsia="sl-SI"/>
        </w:rPr>
        <w:lastRenderedPageBreak/>
        <w:t xml:space="preserve">predvsem njegovo/njeno mater. </w:t>
      </w:r>
      <w:r w:rsidRPr="008F1AE8">
        <w:rPr>
          <w:rFonts w:ascii="Arial" w:eastAsia="Times New Roman" w:hAnsi="Arial" w:cs="Arial"/>
          <w:sz w:val="20"/>
          <w:szCs w:val="20"/>
          <w:lang w:eastAsia="sl-SI"/>
        </w:rPr>
        <w:br/>
        <w:t xml:space="preserve">4. Podrobnosti o identiteti in poreklu vsakega psa ali mačke se vpišejo v dokumentacijo ustanove.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DEL VI</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Uporabniške ustanove</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18</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Uporabniške ustanove se registrirajo ali drugače odobrijo pri pristojnem organu in izpolnjujejo pogoje iz člena 5.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19</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V uporabniških ustanovah se poskrbi za primerne naprave in opremo za uporabljene vrste živali in za izvajanje postopkov, ki se tam opravljajo. Oblika, zgradba in delovanje teh naprav in opreme so taki, da zagotavljajo čim bolj učinkovito izvajanje postopkov za pridobitev doslednih rezultatov z najmanjšim številom živali in najmanjšo stopnjo bolečine, trpljenja, stiske ali trajnih poškodb.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20</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V uporabniških ustanovah se: </w:t>
      </w:r>
      <w:r w:rsidRPr="008F1AE8">
        <w:rPr>
          <w:rFonts w:ascii="Arial" w:eastAsia="Times New Roman" w:hAnsi="Arial" w:cs="Arial"/>
          <w:sz w:val="20"/>
          <w:szCs w:val="20"/>
          <w:lang w:eastAsia="sl-SI"/>
        </w:rPr>
        <w:br/>
        <w:t xml:space="preserve">a. določi oseba ali osebe, ki so administrativno odgovorne za oskrbo živali in delovanje opreme; </w:t>
      </w:r>
      <w:r w:rsidRPr="008F1AE8">
        <w:rPr>
          <w:rFonts w:ascii="Arial" w:eastAsia="Times New Roman" w:hAnsi="Arial" w:cs="Arial"/>
          <w:sz w:val="20"/>
          <w:szCs w:val="20"/>
          <w:lang w:eastAsia="sl-SI"/>
        </w:rPr>
        <w:br/>
        <w:t xml:space="preserve">b. zagotovi zadovoljivo število usposobljenega osebja; </w:t>
      </w:r>
      <w:r w:rsidRPr="008F1AE8">
        <w:rPr>
          <w:rFonts w:ascii="Arial" w:eastAsia="Times New Roman" w:hAnsi="Arial" w:cs="Arial"/>
          <w:sz w:val="20"/>
          <w:szCs w:val="20"/>
          <w:lang w:eastAsia="sl-SI"/>
        </w:rPr>
        <w:br/>
        <w:t xml:space="preserve">c. izdelajo primerni postopki za zagotavljanje veterinarskega svetovanja in zdravljenja; </w:t>
      </w:r>
      <w:r w:rsidRPr="008F1AE8">
        <w:rPr>
          <w:rFonts w:ascii="Arial" w:eastAsia="Times New Roman" w:hAnsi="Arial" w:cs="Arial"/>
          <w:sz w:val="20"/>
          <w:szCs w:val="20"/>
          <w:lang w:eastAsia="sl-SI"/>
        </w:rPr>
        <w:br/>
        <w:t xml:space="preserve">d. mora določiti veterinar ali druga usposobljena oseba za svetovanje v zvezi z dobrim počutjem živali.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21</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Živali spodaj navedenih vrst, ki se bodo uporabile v postopkih, se nabavijo neposredno iz registriranih vzrejnih ustanov ali pa iz njih izhajajo, razen če je bila odobrena splošna ali posebna oprostitev po postopkih, ki jih bo določila pogodbenica: </w:t>
      </w:r>
    </w:p>
    <w:p w:rsidR="0071411C" w:rsidRPr="008F1AE8" w:rsidRDefault="0071411C" w:rsidP="0071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8F1AE8">
        <w:rPr>
          <w:rFonts w:ascii="Arial" w:eastAsia="Times New Roman" w:hAnsi="Arial" w:cs="Arial"/>
          <w:sz w:val="20"/>
          <w:szCs w:val="20"/>
          <w:lang w:eastAsia="sl-SI"/>
        </w:rPr>
        <w:t>miš:</w:t>
      </w:r>
      <w:r w:rsidR="008F1AE8" w:rsidRPr="008F1AE8">
        <w:rPr>
          <w:rFonts w:ascii="Arial" w:eastAsia="Times New Roman" w:hAnsi="Arial" w:cs="Arial"/>
          <w:sz w:val="20"/>
          <w:szCs w:val="20"/>
          <w:lang w:eastAsia="sl-SI"/>
        </w:rPr>
        <w:tab/>
      </w:r>
      <w:r w:rsidR="008F1AE8" w:rsidRPr="008F1AE8">
        <w:rPr>
          <w:rFonts w:ascii="Arial" w:eastAsia="Times New Roman" w:hAnsi="Arial" w:cs="Arial"/>
          <w:sz w:val="20"/>
          <w:szCs w:val="20"/>
          <w:lang w:eastAsia="sl-SI"/>
        </w:rPr>
        <w:tab/>
      </w:r>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mus</w:t>
      </w:r>
      <w:proofErr w:type="spellEnd"/>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musculus</w:t>
      </w:r>
      <w:proofErr w:type="spellEnd"/>
    </w:p>
    <w:p w:rsidR="0071411C" w:rsidRPr="008F1AE8" w:rsidRDefault="0071411C" w:rsidP="0071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8F1AE8">
        <w:rPr>
          <w:rFonts w:ascii="Arial" w:eastAsia="Times New Roman" w:hAnsi="Arial" w:cs="Arial"/>
          <w:sz w:val="20"/>
          <w:szCs w:val="20"/>
          <w:lang w:eastAsia="sl-SI"/>
        </w:rPr>
        <w:t>podgana:</w:t>
      </w:r>
      <w:r w:rsidR="008F1AE8" w:rsidRPr="008F1AE8">
        <w:rPr>
          <w:rFonts w:ascii="Arial" w:eastAsia="Times New Roman" w:hAnsi="Arial" w:cs="Arial"/>
          <w:sz w:val="20"/>
          <w:szCs w:val="20"/>
          <w:lang w:eastAsia="sl-SI"/>
        </w:rPr>
        <w:tab/>
      </w:r>
      <w:r w:rsidR="008F1AE8" w:rsidRPr="008F1AE8">
        <w:rPr>
          <w:rFonts w:ascii="Arial" w:eastAsia="Times New Roman" w:hAnsi="Arial" w:cs="Arial"/>
          <w:sz w:val="20"/>
          <w:szCs w:val="20"/>
          <w:lang w:eastAsia="sl-SI"/>
        </w:rPr>
        <w:tab/>
      </w:r>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rattus</w:t>
      </w:r>
      <w:proofErr w:type="spellEnd"/>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norvegicus</w:t>
      </w:r>
      <w:proofErr w:type="spellEnd"/>
    </w:p>
    <w:p w:rsidR="0071411C" w:rsidRPr="008F1AE8" w:rsidRDefault="0071411C" w:rsidP="0071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8F1AE8">
        <w:rPr>
          <w:rFonts w:ascii="Arial" w:eastAsia="Times New Roman" w:hAnsi="Arial" w:cs="Arial"/>
          <w:sz w:val="20"/>
          <w:szCs w:val="20"/>
          <w:lang w:eastAsia="sl-SI"/>
        </w:rPr>
        <w:t>morski prašiček:</w:t>
      </w:r>
      <w:r w:rsidR="008F1AE8" w:rsidRPr="008F1AE8">
        <w:rPr>
          <w:rFonts w:ascii="Arial" w:eastAsia="Times New Roman" w:hAnsi="Arial" w:cs="Arial"/>
          <w:sz w:val="20"/>
          <w:szCs w:val="20"/>
          <w:lang w:eastAsia="sl-SI"/>
        </w:rPr>
        <w:tab/>
      </w:r>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cavia</w:t>
      </w:r>
      <w:proofErr w:type="spellEnd"/>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porcellus</w:t>
      </w:r>
      <w:proofErr w:type="spellEnd"/>
    </w:p>
    <w:p w:rsidR="0071411C" w:rsidRPr="008F1AE8" w:rsidRDefault="0071411C" w:rsidP="0071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8F1AE8">
        <w:rPr>
          <w:rFonts w:ascii="Arial" w:eastAsia="Times New Roman" w:hAnsi="Arial" w:cs="Arial"/>
          <w:sz w:val="20"/>
          <w:szCs w:val="20"/>
          <w:lang w:eastAsia="sl-SI"/>
        </w:rPr>
        <w:t>zlati hrček:</w:t>
      </w:r>
      <w:r w:rsidR="008F1AE8" w:rsidRPr="008F1AE8">
        <w:rPr>
          <w:rFonts w:ascii="Arial" w:eastAsia="Times New Roman" w:hAnsi="Arial" w:cs="Arial"/>
          <w:sz w:val="20"/>
          <w:szCs w:val="20"/>
          <w:lang w:eastAsia="sl-SI"/>
        </w:rPr>
        <w:tab/>
      </w:r>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mesocricerus</w:t>
      </w:r>
      <w:proofErr w:type="spellEnd"/>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auratus</w:t>
      </w:r>
      <w:proofErr w:type="spellEnd"/>
    </w:p>
    <w:p w:rsidR="0071411C" w:rsidRPr="008F1AE8" w:rsidRDefault="0071411C" w:rsidP="0071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8F1AE8">
        <w:rPr>
          <w:rFonts w:ascii="Arial" w:eastAsia="Times New Roman" w:hAnsi="Arial" w:cs="Arial"/>
          <w:sz w:val="20"/>
          <w:szCs w:val="20"/>
          <w:lang w:eastAsia="sl-SI"/>
        </w:rPr>
        <w:t>kunec:</w:t>
      </w:r>
      <w:r w:rsidR="008F1AE8" w:rsidRPr="008F1AE8">
        <w:rPr>
          <w:rFonts w:ascii="Arial" w:eastAsia="Times New Roman" w:hAnsi="Arial" w:cs="Arial"/>
          <w:sz w:val="20"/>
          <w:szCs w:val="20"/>
          <w:lang w:eastAsia="sl-SI"/>
        </w:rPr>
        <w:tab/>
      </w:r>
      <w:r w:rsidR="008F1AE8" w:rsidRPr="008F1AE8">
        <w:rPr>
          <w:rFonts w:ascii="Arial" w:eastAsia="Times New Roman" w:hAnsi="Arial" w:cs="Arial"/>
          <w:sz w:val="20"/>
          <w:szCs w:val="20"/>
          <w:lang w:eastAsia="sl-SI"/>
        </w:rPr>
        <w:tab/>
      </w:r>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oryctolagus</w:t>
      </w:r>
      <w:proofErr w:type="spellEnd"/>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cuniculus</w:t>
      </w:r>
      <w:proofErr w:type="spellEnd"/>
    </w:p>
    <w:p w:rsidR="0071411C" w:rsidRPr="008F1AE8" w:rsidRDefault="0071411C" w:rsidP="0071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8F1AE8">
        <w:rPr>
          <w:rFonts w:ascii="Arial" w:eastAsia="Times New Roman" w:hAnsi="Arial" w:cs="Arial"/>
          <w:sz w:val="20"/>
          <w:szCs w:val="20"/>
          <w:lang w:eastAsia="sl-SI"/>
        </w:rPr>
        <w:t>pes:</w:t>
      </w:r>
      <w:r w:rsidR="008F1AE8" w:rsidRPr="008F1AE8">
        <w:rPr>
          <w:rFonts w:ascii="Arial" w:eastAsia="Times New Roman" w:hAnsi="Arial" w:cs="Arial"/>
          <w:sz w:val="20"/>
          <w:szCs w:val="20"/>
          <w:lang w:eastAsia="sl-SI"/>
        </w:rPr>
        <w:tab/>
      </w:r>
      <w:r w:rsidR="008F1AE8" w:rsidRPr="008F1AE8">
        <w:rPr>
          <w:rFonts w:ascii="Arial" w:eastAsia="Times New Roman" w:hAnsi="Arial" w:cs="Arial"/>
          <w:sz w:val="20"/>
          <w:szCs w:val="20"/>
          <w:lang w:eastAsia="sl-SI"/>
        </w:rPr>
        <w:tab/>
      </w:r>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canis</w:t>
      </w:r>
      <w:proofErr w:type="spellEnd"/>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familiaris</w:t>
      </w:r>
      <w:proofErr w:type="spellEnd"/>
    </w:p>
    <w:p w:rsidR="0071411C" w:rsidRPr="008F1AE8" w:rsidRDefault="0071411C" w:rsidP="0071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8F1AE8">
        <w:rPr>
          <w:rFonts w:ascii="Arial" w:eastAsia="Times New Roman" w:hAnsi="Arial" w:cs="Arial"/>
          <w:sz w:val="20"/>
          <w:szCs w:val="20"/>
          <w:lang w:eastAsia="sl-SI"/>
        </w:rPr>
        <w:t>mačka:</w:t>
      </w:r>
      <w:r w:rsidR="008F1AE8" w:rsidRPr="008F1AE8">
        <w:rPr>
          <w:rFonts w:ascii="Arial" w:eastAsia="Times New Roman" w:hAnsi="Arial" w:cs="Arial"/>
          <w:sz w:val="20"/>
          <w:szCs w:val="20"/>
          <w:lang w:eastAsia="sl-SI"/>
        </w:rPr>
        <w:tab/>
      </w:r>
      <w:r w:rsidR="008F1AE8" w:rsidRPr="008F1AE8">
        <w:rPr>
          <w:rFonts w:ascii="Arial" w:eastAsia="Times New Roman" w:hAnsi="Arial" w:cs="Arial"/>
          <w:sz w:val="20"/>
          <w:szCs w:val="20"/>
          <w:lang w:eastAsia="sl-SI"/>
        </w:rPr>
        <w:tab/>
      </w:r>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felis</w:t>
      </w:r>
      <w:proofErr w:type="spellEnd"/>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catus</w:t>
      </w:r>
      <w:proofErr w:type="spellEnd"/>
    </w:p>
    <w:p w:rsidR="0071411C" w:rsidRPr="008F1AE8" w:rsidRDefault="0071411C" w:rsidP="0071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navadna prepelica:   </w:t>
      </w:r>
      <w:proofErr w:type="spellStart"/>
      <w:r w:rsidRPr="008F1AE8">
        <w:rPr>
          <w:rFonts w:ascii="Arial" w:eastAsia="Times New Roman" w:hAnsi="Arial" w:cs="Arial"/>
          <w:sz w:val="20"/>
          <w:szCs w:val="20"/>
          <w:lang w:eastAsia="sl-SI"/>
        </w:rPr>
        <w:t>coturnix</w:t>
      </w:r>
      <w:proofErr w:type="spellEnd"/>
      <w:r w:rsidRPr="008F1AE8">
        <w:rPr>
          <w:rFonts w:ascii="Arial" w:eastAsia="Times New Roman" w:hAnsi="Arial" w:cs="Arial"/>
          <w:sz w:val="20"/>
          <w:szCs w:val="20"/>
          <w:lang w:eastAsia="sl-SI"/>
        </w:rPr>
        <w:t xml:space="preserve"> </w:t>
      </w:r>
      <w:proofErr w:type="spellStart"/>
      <w:r w:rsidRPr="008F1AE8">
        <w:rPr>
          <w:rFonts w:ascii="Arial" w:eastAsia="Times New Roman" w:hAnsi="Arial" w:cs="Arial"/>
          <w:sz w:val="20"/>
          <w:szCs w:val="20"/>
          <w:lang w:eastAsia="sl-SI"/>
        </w:rPr>
        <w:t>coturnix</w:t>
      </w:r>
      <w:proofErr w:type="spellEnd"/>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lastRenderedPageBreak/>
        <w:t xml:space="preserve">2. Vsaka pogodbenica se zavezuje, da bo določbe odstavka 1 tega člena razširila na druge vrste, zlasti iz razreda primatov, kakor hitro se upravičeno obeta zadostna dobava namensko vzrejenih živali teh vrst. </w:t>
      </w:r>
      <w:r w:rsidRPr="008F1AE8">
        <w:rPr>
          <w:rFonts w:ascii="Arial" w:eastAsia="Times New Roman" w:hAnsi="Arial" w:cs="Arial"/>
          <w:sz w:val="20"/>
          <w:szCs w:val="20"/>
          <w:lang w:eastAsia="sl-SI"/>
        </w:rPr>
        <w:br/>
        <w:t xml:space="preserve">3. V postopkih se potepuške živali udomačenih vrst ne uporabljajo. Splošna izjema po pogojih odstavka 1 tega člena se ne sme razširiti na potepuške pse in mačke.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22</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V uporabniških ustanovah se uporabljajo samo živali, dobavljene iz registriranih vzrejnih ali dobavnih ustanov, razen če je bila pridobljena splošna ali posebna izjema po postopkih, ki jih določi pogodbenica.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23</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Postopki se lahko, kadar odgovorni organ dovoli, opravljajo zunaj uporabniških ustanov.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24</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V uporabniških ustanovah se izdelajo postopki za vodenje dokumentacije, ki je na zahtevo dostopna pristojnemu organu. Ti vpisi zlasti zadoščajo za izpolnjevanje zahtev člena 27 in poleg tega kažejo število in vrsto vseh nabavljenih živali, od koga so bile nabavljene ter datum njihovega prihoda.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DEL VII</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Izobraževanje in usposabljanje</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25</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Postopke za izobraževanje, usposabljanje in nadaljnje usposabljanje za poklice ali druga dela, vključno z oskrbo živali, ki se uporabljajo ali se nameravajo uporabiti v postopkih, je treba prijaviti pri pristojnem organu, opraviti ali nadzorovati pa jih mora usposobljena oseba, ki bo odgovorna za zagotavljanje, da so postopki skladni z nacionalno zakonodajo po pogojih te konvencije. </w:t>
      </w:r>
      <w:r w:rsidRPr="008F1AE8">
        <w:rPr>
          <w:rFonts w:ascii="Arial" w:eastAsia="Times New Roman" w:hAnsi="Arial" w:cs="Arial"/>
          <w:sz w:val="20"/>
          <w:szCs w:val="20"/>
          <w:lang w:eastAsia="sl-SI"/>
        </w:rPr>
        <w:br/>
        <w:t xml:space="preserve">2. Postopki s področja izobraževanja, usposabljanja ali nadaljnjega usposabljanja za druge namene, kakor so navedeni v odstavku 1, niso dovoljeni. </w:t>
      </w:r>
      <w:r w:rsidRPr="008F1AE8">
        <w:rPr>
          <w:rFonts w:ascii="Arial" w:eastAsia="Times New Roman" w:hAnsi="Arial" w:cs="Arial"/>
          <w:sz w:val="20"/>
          <w:szCs w:val="20"/>
          <w:lang w:eastAsia="sl-SI"/>
        </w:rPr>
        <w:br/>
        <w:t xml:space="preserve">3. Postopki iz odstavka 1 tega člena se omejijo na absolutno potrebne za namene zadevnega izobraževanja ali usposabljanja in se dovolijo samo, če njihovega cilja ni mogoče doseči s primerljivo učinkovitimi avdiovizualnimi ali drugimi primernimi metodami.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26</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lastRenderedPageBreak/>
        <w:t xml:space="preserve">Osebe, ki opravljajo postopke, sodelujejo v postopkih ali skrbijo za živali, ki so uporabljene v postopkih, vključno z nadziranjem, morajo biti ustrezno izobražene in usposobljene.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DEL VIII</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Statistične informacije</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27</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Vsaka pogodbenica zbira statistične informacije o uporabi živali v postopkih in jih, kadar je to zakonito, daje na voljo javnosti. </w:t>
      </w:r>
      <w:r w:rsidRPr="008F1AE8">
        <w:rPr>
          <w:rFonts w:ascii="Arial" w:eastAsia="Times New Roman" w:hAnsi="Arial" w:cs="Arial"/>
          <w:sz w:val="20"/>
          <w:szCs w:val="20"/>
          <w:lang w:eastAsia="sl-SI"/>
        </w:rPr>
        <w:br/>
        <w:t xml:space="preserve">2. Informacije se zbirajo v zvezi s: </w:t>
      </w:r>
      <w:r w:rsidRPr="008F1AE8">
        <w:rPr>
          <w:rFonts w:ascii="Arial" w:eastAsia="Times New Roman" w:hAnsi="Arial" w:cs="Arial"/>
          <w:sz w:val="20"/>
          <w:szCs w:val="20"/>
          <w:lang w:eastAsia="sl-SI"/>
        </w:rPr>
        <w:br/>
        <w:t xml:space="preserve">a. številom in vrstami živali, uporabljenih v postopkih; </w:t>
      </w:r>
      <w:r w:rsidRPr="008F1AE8">
        <w:rPr>
          <w:rFonts w:ascii="Arial" w:eastAsia="Times New Roman" w:hAnsi="Arial" w:cs="Arial"/>
          <w:sz w:val="20"/>
          <w:szCs w:val="20"/>
          <w:lang w:eastAsia="sl-SI"/>
        </w:rPr>
        <w:br/>
        <w:t xml:space="preserve">b. številom živali v izbranih kategorijah, uporabljenih v postopkih, neposredno povezanih z medicino, izobraževanjem in usposabljanjem; </w:t>
      </w:r>
      <w:r w:rsidRPr="008F1AE8">
        <w:rPr>
          <w:rFonts w:ascii="Arial" w:eastAsia="Times New Roman" w:hAnsi="Arial" w:cs="Arial"/>
          <w:sz w:val="20"/>
          <w:szCs w:val="20"/>
          <w:lang w:eastAsia="sl-SI"/>
        </w:rPr>
        <w:br/>
        <w:t xml:space="preserve">c. številom živali v izbranih kategorijah, uporabljenih v postopkih za varstvo človeka in okolja; </w:t>
      </w:r>
      <w:r w:rsidRPr="008F1AE8">
        <w:rPr>
          <w:rFonts w:ascii="Arial" w:eastAsia="Times New Roman" w:hAnsi="Arial" w:cs="Arial"/>
          <w:sz w:val="20"/>
          <w:szCs w:val="20"/>
          <w:lang w:eastAsia="sl-SI"/>
        </w:rPr>
        <w:br/>
        <w:t xml:space="preserve">d. številom živali v izbranih kategorijah, uporabljenih v postopkih, zahtevanih po zakonu.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28</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Ob upoštevanju zahtev nacionalne zakonodaje v zvezi s tajnostjo in zaupnostjo vsaka pogodbenica vsako leto generalnemu sekretarju Sveta Evrope sporoči informacije v zvezi s postavkami, navedenimi v odstavku 2 člena 27, ki so predstavljene v obliki, določeni v Dodatku B k tej konvenciji. </w:t>
      </w:r>
      <w:r w:rsidRPr="008F1AE8">
        <w:rPr>
          <w:rFonts w:ascii="Arial" w:eastAsia="Times New Roman" w:hAnsi="Arial" w:cs="Arial"/>
          <w:sz w:val="20"/>
          <w:szCs w:val="20"/>
          <w:lang w:eastAsia="sl-SI"/>
        </w:rPr>
        <w:br/>
        <w:t xml:space="preserve">2. Generalni sekretar Sveta Evrope objavi statistične informacije, prejete od pogodbenic, v zvezi s postavkami iz odstavka 2 člena 27. </w:t>
      </w:r>
      <w:r w:rsidRPr="008F1AE8">
        <w:rPr>
          <w:rFonts w:ascii="Arial" w:eastAsia="Times New Roman" w:hAnsi="Arial" w:cs="Arial"/>
          <w:sz w:val="20"/>
          <w:szCs w:val="20"/>
          <w:lang w:eastAsia="sl-SI"/>
        </w:rPr>
        <w:br/>
        <w:t xml:space="preserve">3. Vsaka pogodbenica je vabljena, da generalnemu sekretarju Sveta Evrope sporoči naslov svojega nacionalnega organa, od katerega je mogoče na zahtevo dobiti informacije o podrobnejši nacionalni statistiki. Ti naslovi bodo vsebovani v publikacijah o statistiki, ki jih izdela generalni sekretar Sveta Evrope.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DEL IX</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Priznavanje postopkov, opravljenih na ozemlju druge pogodbenice</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29</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Da bi se izognili nepotrebnemu ponavljanju postopkov, ki jih zahteva zakon o zdravju in varnosti, vsaka pogodbenica, kadar je to smotrno, prizna rezultate postopkov, opravljenih na ozemlju druge pogodbenice. </w:t>
      </w:r>
      <w:r w:rsidRPr="008F1AE8">
        <w:rPr>
          <w:rFonts w:ascii="Arial" w:eastAsia="Times New Roman" w:hAnsi="Arial" w:cs="Arial"/>
          <w:sz w:val="20"/>
          <w:szCs w:val="20"/>
          <w:lang w:eastAsia="sl-SI"/>
        </w:rPr>
        <w:br/>
      </w:r>
      <w:r w:rsidRPr="008F1AE8">
        <w:rPr>
          <w:rFonts w:ascii="Arial" w:eastAsia="Times New Roman" w:hAnsi="Arial" w:cs="Arial"/>
          <w:sz w:val="20"/>
          <w:szCs w:val="20"/>
          <w:lang w:eastAsia="sl-SI"/>
        </w:rPr>
        <w:lastRenderedPageBreak/>
        <w:t xml:space="preserve">2. V ta namen se pogodbenice obvezujejo, da bodo, kadar je to smotrno in zakonito, druga drugi pomagale, zlasti z zagotavljanjem informacij o svoji zakonodaji in upravni praksi v zvezi z zahtevami za postopke, ki jih je treba opraviti v podporo prošnjam za registracijo proizvodov, pa tudi dejanskih informacij o postopkih, opravljenih na njihovem ozemlju, in o pooblastilu ali drugih administrativnih podrobnostih v zvezi s temi postopki.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DEL X</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Večstranska posvetovanja</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30</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Pogodbenice imajo v petih letih od začetka veljavnosti te konvencije in nato vsakih pet let ali pogosteje, če bi to zahtevala večina pogodbenic, večstranska posvetovanja v Svetu Evrope o preučitvi uporabe te konvencije in priporočljivosti njene spremembe ali razširitve njenih določb. Posvetovanja potekajo na sestankih, ki jih skliče generalni sekretar Sveta Evrope. Pogodbenice generalnemu sekretarju Sveta Evrope vsaj dva meseca pred sestanki sporočijo ime svojega predstavnika. </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DEL XI</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Končne določbe</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31</w:t>
      </w:r>
    </w:p>
    <w:p w:rsidR="0071411C" w:rsidRPr="008F1AE8" w:rsidRDefault="0071411C" w:rsidP="008F1AE8">
      <w:pPr>
        <w:spacing w:after="0" w:line="360" w:lineRule="auto"/>
        <w:jc w:val="center"/>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Ta konvencija je na voljo za podpis državam članicam Sveta Evrope in Evropski skupnosti. Je predmet ratifikacije, sprejetja ali odobritve. Listine o ratifikaciji, sprejetju ali odobritvi se deponirajo pri generalnem sekretarju Sveta Evrope.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32</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Ta konvencija začne veljati prvi dan v mesecu po poteku šestih mesecev po datumu, ko štiri države članice Sveta Evrope v skladu s členom 31 izrazijo svojo privolitev, da jih Konvencija zavezuje. </w:t>
      </w:r>
      <w:r w:rsidRPr="008F1AE8">
        <w:rPr>
          <w:rFonts w:ascii="Arial" w:eastAsia="Times New Roman" w:hAnsi="Arial" w:cs="Arial"/>
          <w:sz w:val="20"/>
          <w:szCs w:val="20"/>
          <w:lang w:eastAsia="sl-SI"/>
        </w:rPr>
        <w:br/>
        <w:t xml:space="preserve">2. Za podpisnika, ki naknadno izrazi svojo privolitev, da ga Konvencija zavezuje, le-ta začne veljati prvi dan meseca, ki sledi poteku šestih mesecev po datumu deponiranja listine o ratifikaciji, sprejetju ali odobritvi.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33</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Po začetku veljavnosti te konvencije lahko Odbor ministrov Sveta Evrope katero koli državo, ki ni članica Sveta, s sklepom, ki ga je sprejela večina iz člena </w:t>
      </w:r>
      <w:proofErr w:type="spellStart"/>
      <w:r w:rsidRPr="008F1AE8">
        <w:rPr>
          <w:rFonts w:ascii="Arial" w:eastAsia="Times New Roman" w:hAnsi="Arial" w:cs="Arial"/>
          <w:sz w:val="20"/>
          <w:szCs w:val="20"/>
          <w:lang w:eastAsia="sl-SI"/>
        </w:rPr>
        <w:t>20.d</w:t>
      </w:r>
      <w:proofErr w:type="spellEnd"/>
      <w:r w:rsidRPr="008F1AE8">
        <w:rPr>
          <w:rFonts w:ascii="Arial" w:eastAsia="Times New Roman" w:hAnsi="Arial" w:cs="Arial"/>
          <w:sz w:val="20"/>
          <w:szCs w:val="20"/>
          <w:lang w:eastAsia="sl-SI"/>
        </w:rPr>
        <w:t xml:space="preserve"> Statuta Sveta Evrope, in s soglasnim </w:t>
      </w:r>
      <w:r w:rsidRPr="008F1AE8">
        <w:rPr>
          <w:rFonts w:ascii="Arial" w:eastAsia="Times New Roman" w:hAnsi="Arial" w:cs="Arial"/>
          <w:sz w:val="20"/>
          <w:szCs w:val="20"/>
          <w:lang w:eastAsia="sl-SI"/>
        </w:rPr>
        <w:lastRenderedPageBreak/>
        <w:t xml:space="preserve">glasovanjem predstavnikov držav pogodbenic, upravičenih do sedeža v odboru, povabi, da pristopi k tej konvenciji. </w:t>
      </w:r>
      <w:r w:rsidRPr="008F1AE8">
        <w:rPr>
          <w:rFonts w:ascii="Arial" w:eastAsia="Times New Roman" w:hAnsi="Arial" w:cs="Arial"/>
          <w:sz w:val="20"/>
          <w:szCs w:val="20"/>
          <w:lang w:eastAsia="sl-SI"/>
        </w:rPr>
        <w:br/>
        <w:t xml:space="preserve">2. V zvezi s katero koli pristopno državo začne Konvencija veljati prvi dan v mesecu, ki sledi poteku šestih mesecev od dneva deponiranja listine o pristopu pri generalnem sekretarju Sveta Evrope.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34</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Vsaka podpisnica lahko med podpisom ali ob deponiranju svoje listine o ratifikaciji, sprejetju, odobritvi ali pristopu izrazi enega ali več pridržkov. Pridržkov pa ni mogoče izraziti v zvezi s členi 1 do 14 ali členi 18 do 20. </w:t>
      </w:r>
      <w:r w:rsidRPr="008F1AE8">
        <w:rPr>
          <w:rFonts w:ascii="Arial" w:eastAsia="Times New Roman" w:hAnsi="Arial" w:cs="Arial"/>
          <w:sz w:val="20"/>
          <w:szCs w:val="20"/>
          <w:lang w:eastAsia="sl-SI"/>
        </w:rPr>
        <w:br/>
        <w:t xml:space="preserve">2. Vsaka pogodbenica, ki je izrazila pridržek po prejšnjem odstavku, ga lahko v celoti ali delno umakne z uradnim obvestilom, naslovljenim na generalnega sekretarja Sveta Evrope. Umik začne veljati z dnem, ko generalni sekretar prejme tako obvestilo. </w:t>
      </w:r>
      <w:r w:rsidRPr="008F1AE8">
        <w:rPr>
          <w:rFonts w:ascii="Arial" w:eastAsia="Times New Roman" w:hAnsi="Arial" w:cs="Arial"/>
          <w:sz w:val="20"/>
          <w:szCs w:val="20"/>
          <w:lang w:eastAsia="sl-SI"/>
        </w:rPr>
        <w:br/>
        <w:t xml:space="preserve">3. Pogodbenica, ki je izrazila pridržek v zvezi z neko določbo te konvencije, ne more zahtevati, da druga pogodbenica uporablja to določbo; lahko pa se, če je njen pridržek delen ali pogojen, sklicuje na uporabo te določbe v takem obsegu, kakršnega je sama sprejela.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35</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Vsaka podpisnica lahko med podpisom ali ob deponiranju svojih listin o ratifikaciji, odobritvi ali pristopu opredeli ozemlje ali ozemlja, na katerih se ta konvencija uporablja. </w:t>
      </w:r>
      <w:r w:rsidRPr="008F1AE8">
        <w:rPr>
          <w:rFonts w:ascii="Arial" w:eastAsia="Times New Roman" w:hAnsi="Arial" w:cs="Arial"/>
          <w:sz w:val="20"/>
          <w:szCs w:val="20"/>
          <w:lang w:eastAsia="sl-SI"/>
        </w:rPr>
        <w:br/>
        <w:t xml:space="preserve">2. Vsaka pogodbenica lahko kadar koli kasneje z izjavo, naslovljeno na generalnega sekretarja Sveta Evrope, razširi uporabo te konvencije na katero koli ozemlje, navedeno v izjavi. Za to ozemlje začne Konvencija veljati prvi dan v mesecu po poteku šestih mesecih od dneva, ko generalni sekretar prejme to izjavo. </w:t>
      </w:r>
      <w:r w:rsidRPr="008F1AE8">
        <w:rPr>
          <w:rFonts w:ascii="Arial" w:eastAsia="Times New Roman" w:hAnsi="Arial" w:cs="Arial"/>
          <w:sz w:val="20"/>
          <w:szCs w:val="20"/>
          <w:lang w:eastAsia="sl-SI"/>
        </w:rPr>
        <w:br/>
        <w:t>3. Vsaka izjava, dana po prejšnjih dveh odstavkih, se lahko v zv</w:t>
      </w:r>
      <w:bookmarkStart w:id="0" w:name="_GoBack"/>
      <w:bookmarkEnd w:id="0"/>
      <w:r w:rsidRPr="008F1AE8">
        <w:rPr>
          <w:rFonts w:ascii="Arial" w:eastAsia="Times New Roman" w:hAnsi="Arial" w:cs="Arial"/>
          <w:sz w:val="20"/>
          <w:szCs w:val="20"/>
          <w:lang w:eastAsia="sl-SI"/>
        </w:rPr>
        <w:t xml:space="preserve">ezi s katerim koli ozemljem, opredeljenem v tej izjavi, umakne z uradnim obvestilom, naslovljenim na generalnega sekretarja. Umik začne veljati prvi dan v mesecu po poteku šestih mesecev od dneva, ko generalni sekretar prejme to obvestilo.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36</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t xml:space="preserve">1. Vsaka pogodbenica se lahko kadar koli odpove tej konvenciji z uradnim obvestilom, naslovljenim na generalnega sekretarja Sveta Evrope. </w:t>
      </w:r>
      <w:r w:rsidRPr="008F1AE8">
        <w:rPr>
          <w:rFonts w:ascii="Arial" w:eastAsia="Times New Roman" w:hAnsi="Arial" w:cs="Arial"/>
          <w:sz w:val="20"/>
          <w:szCs w:val="20"/>
          <w:lang w:eastAsia="sl-SI"/>
        </w:rPr>
        <w:br/>
        <w:t xml:space="preserve">2. Taka odpoved začne veljati prvi dan v mesecu po poteku šestih mesecev od dneva, ko generalni sekretar prejme to obvestilo. </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8F1AE8">
      <w:pPr>
        <w:spacing w:after="0" w:line="360" w:lineRule="auto"/>
        <w:jc w:val="center"/>
        <w:rPr>
          <w:rFonts w:ascii="Arial" w:eastAsia="Times New Roman" w:hAnsi="Arial" w:cs="Arial"/>
          <w:b/>
          <w:bCs/>
          <w:sz w:val="20"/>
          <w:szCs w:val="20"/>
          <w:lang w:eastAsia="sl-SI"/>
        </w:rPr>
      </w:pPr>
      <w:r w:rsidRPr="008F1AE8">
        <w:rPr>
          <w:rFonts w:ascii="Arial" w:eastAsia="Times New Roman" w:hAnsi="Arial" w:cs="Arial"/>
          <w:b/>
          <w:bCs/>
          <w:sz w:val="20"/>
          <w:szCs w:val="20"/>
          <w:lang w:eastAsia="sl-SI"/>
        </w:rPr>
        <w:t>Člen 37</w:t>
      </w:r>
    </w:p>
    <w:p w:rsidR="0071411C" w:rsidRPr="008F1AE8" w:rsidRDefault="0071411C" w:rsidP="0071411C">
      <w:pPr>
        <w:spacing w:after="0" w:line="360" w:lineRule="auto"/>
        <w:rPr>
          <w:rFonts w:ascii="Arial" w:eastAsia="Times New Roman" w:hAnsi="Arial" w:cs="Arial"/>
          <w:sz w:val="20"/>
          <w:szCs w:val="20"/>
          <w:lang w:eastAsia="sl-SI"/>
        </w:rPr>
      </w:pPr>
    </w:p>
    <w:p w:rsidR="0071411C" w:rsidRPr="008F1AE8" w:rsidRDefault="0071411C" w:rsidP="0071411C">
      <w:pPr>
        <w:spacing w:after="0" w:line="360" w:lineRule="auto"/>
        <w:ind w:firstLine="240"/>
        <w:rPr>
          <w:rFonts w:ascii="Arial" w:eastAsia="Times New Roman" w:hAnsi="Arial" w:cs="Arial"/>
          <w:sz w:val="20"/>
          <w:szCs w:val="20"/>
          <w:lang w:eastAsia="sl-SI"/>
        </w:rPr>
      </w:pPr>
      <w:r w:rsidRPr="008F1AE8">
        <w:rPr>
          <w:rFonts w:ascii="Arial" w:eastAsia="Times New Roman" w:hAnsi="Arial" w:cs="Arial"/>
          <w:sz w:val="20"/>
          <w:szCs w:val="20"/>
          <w:lang w:eastAsia="sl-SI"/>
        </w:rPr>
        <w:lastRenderedPageBreak/>
        <w:t xml:space="preserve">Generalni sekretar Sveta Evrope obvesti države članice Sveta Evrope, Evropskih skupnosti in vsako državo, ki je pristopila k tej konvenciji, o: </w:t>
      </w:r>
      <w:r w:rsidRPr="008F1AE8">
        <w:rPr>
          <w:rFonts w:ascii="Arial" w:eastAsia="Times New Roman" w:hAnsi="Arial" w:cs="Arial"/>
          <w:sz w:val="20"/>
          <w:szCs w:val="20"/>
          <w:lang w:eastAsia="sl-SI"/>
        </w:rPr>
        <w:br/>
        <w:t xml:space="preserve">a. vsakem podpisu; </w:t>
      </w:r>
      <w:r w:rsidRPr="008F1AE8">
        <w:rPr>
          <w:rFonts w:ascii="Arial" w:eastAsia="Times New Roman" w:hAnsi="Arial" w:cs="Arial"/>
          <w:sz w:val="20"/>
          <w:szCs w:val="20"/>
          <w:lang w:eastAsia="sl-SI"/>
        </w:rPr>
        <w:br/>
        <w:t xml:space="preserve">b. deponiranju vsake listine o ratifikaciji, sprejetju, odobritvi ali pristopu; </w:t>
      </w:r>
      <w:r w:rsidRPr="008F1AE8">
        <w:rPr>
          <w:rFonts w:ascii="Arial" w:eastAsia="Times New Roman" w:hAnsi="Arial" w:cs="Arial"/>
          <w:sz w:val="20"/>
          <w:szCs w:val="20"/>
          <w:lang w:eastAsia="sl-SI"/>
        </w:rPr>
        <w:br/>
        <w:t xml:space="preserve">c. vsakem datumu začetka veljavnosti te konvencije po členih 32, 33 in 35; </w:t>
      </w:r>
      <w:r w:rsidRPr="008F1AE8">
        <w:rPr>
          <w:rFonts w:ascii="Arial" w:eastAsia="Times New Roman" w:hAnsi="Arial" w:cs="Arial"/>
          <w:sz w:val="20"/>
          <w:szCs w:val="20"/>
          <w:lang w:eastAsia="sl-SI"/>
        </w:rPr>
        <w:br/>
        <w:t xml:space="preserve">d. vsakem drugem dejanju, obvestilu ali sporočilu v zvezi s to konvencijo. </w:t>
      </w:r>
      <w:r w:rsidRPr="008F1AE8">
        <w:rPr>
          <w:rFonts w:ascii="Arial" w:eastAsia="Times New Roman" w:hAnsi="Arial" w:cs="Arial"/>
          <w:sz w:val="20"/>
          <w:szCs w:val="20"/>
          <w:lang w:eastAsia="sl-SI"/>
        </w:rPr>
        <w:br/>
        <w:t xml:space="preserve">V potrditev navedenega smo podpisani, za to pravilno pooblaščeni, podpisali to konvencijo. </w:t>
      </w:r>
      <w:r w:rsidRPr="008F1AE8">
        <w:rPr>
          <w:rFonts w:ascii="Arial" w:eastAsia="Times New Roman" w:hAnsi="Arial" w:cs="Arial"/>
          <w:sz w:val="20"/>
          <w:szCs w:val="20"/>
          <w:lang w:eastAsia="sl-SI"/>
        </w:rPr>
        <w:br/>
        <w:t xml:space="preserve">Sestavljeno v Strasbourgu 18. marca 1986 v angleškem in francoskem jeziku, pri čemer sta obe besedili enako verodostojni, v enem samem izvodu, ki se deponira v arhivih Sveta Evrope. Generalni sekretar Sveta Evrope pošlje overjene kopije vsaki državi članici Sveta Evrope, Evropskim skupnostim in vsaki državi, povabljeni, da pristopi k tej konvenciji. </w:t>
      </w:r>
    </w:p>
    <w:p w:rsidR="0071411C" w:rsidRPr="008F1AE8" w:rsidRDefault="0071411C" w:rsidP="0071411C">
      <w:pPr>
        <w:spacing w:after="240" w:line="360" w:lineRule="auto"/>
        <w:rPr>
          <w:rFonts w:ascii="Arial" w:eastAsia="Times New Roman" w:hAnsi="Arial" w:cs="Arial"/>
          <w:sz w:val="20"/>
          <w:szCs w:val="20"/>
          <w:lang w:eastAsia="sl-SI"/>
        </w:rPr>
      </w:pPr>
    </w:p>
    <w:sectPr w:rsidR="0071411C" w:rsidRPr="008F1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D8E"/>
    <w:multiLevelType w:val="multilevel"/>
    <w:tmpl w:val="6E3A4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972CF"/>
    <w:multiLevelType w:val="multilevel"/>
    <w:tmpl w:val="8612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47E1D"/>
    <w:multiLevelType w:val="multilevel"/>
    <w:tmpl w:val="D386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101EF"/>
    <w:multiLevelType w:val="multilevel"/>
    <w:tmpl w:val="B276F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A1B8E"/>
    <w:multiLevelType w:val="multilevel"/>
    <w:tmpl w:val="A034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E7F60"/>
    <w:multiLevelType w:val="multilevel"/>
    <w:tmpl w:val="CEC60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A1118"/>
    <w:multiLevelType w:val="multilevel"/>
    <w:tmpl w:val="F056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A107B7"/>
    <w:multiLevelType w:val="multilevel"/>
    <w:tmpl w:val="309A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41A47"/>
    <w:multiLevelType w:val="multilevel"/>
    <w:tmpl w:val="966A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93C0A"/>
    <w:multiLevelType w:val="multilevel"/>
    <w:tmpl w:val="394A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186B12"/>
    <w:multiLevelType w:val="multilevel"/>
    <w:tmpl w:val="A8E0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2F1B69"/>
    <w:multiLevelType w:val="multilevel"/>
    <w:tmpl w:val="7D4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A1127"/>
    <w:multiLevelType w:val="multilevel"/>
    <w:tmpl w:val="94CA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282B04"/>
    <w:multiLevelType w:val="multilevel"/>
    <w:tmpl w:val="D926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DC5A23"/>
    <w:multiLevelType w:val="multilevel"/>
    <w:tmpl w:val="6820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2311F0"/>
    <w:multiLevelType w:val="multilevel"/>
    <w:tmpl w:val="CD30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4049E5"/>
    <w:multiLevelType w:val="multilevel"/>
    <w:tmpl w:val="3182D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3372AC"/>
    <w:multiLevelType w:val="multilevel"/>
    <w:tmpl w:val="15DC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4"/>
  </w:num>
  <w:num w:numId="4">
    <w:abstractNumId w:val="15"/>
  </w:num>
  <w:num w:numId="5">
    <w:abstractNumId w:val="13"/>
  </w:num>
  <w:num w:numId="6">
    <w:abstractNumId w:val="16"/>
  </w:num>
  <w:num w:numId="7">
    <w:abstractNumId w:val="9"/>
  </w:num>
  <w:num w:numId="8">
    <w:abstractNumId w:val="17"/>
  </w:num>
  <w:num w:numId="9">
    <w:abstractNumId w:val="6"/>
  </w:num>
  <w:num w:numId="10">
    <w:abstractNumId w:val="5"/>
  </w:num>
  <w:num w:numId="11">
    <w:abstractNumId w:val="7"/>
  </w:num>
  <w:num w:numId="12">
    <w:abstractNumId w:val="1"/>
  </w:num>
  <w:num w:numId="13">
    <w:abstractNumId w:val="0"/>
  </w:num>
  <w:num w:numId="14">
    <w:abstractNumId w:val="10"/>
  </w:num>
  <w:num w:numId="15">
    <w:abstractNumId w:val="8"/>
  </w:num>
  <w:num w:numId="16">
    <w:abstractNumId w:val="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1C"/>
    <w:rsid w:val="005D5212"/>
    <w:rsid w:val="0071411C"/>
    <w:rsid w:val="008F1A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F1A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1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F1A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1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072">
      <w:bodyDiv w:val="1"/>
      <w:marLeft w:val="75"/>
      <w:marRight w:val="75"/>
      <w:marTop w:val="75"/>
      <w:marBottom w:val="75"/>
      <w:divBdr>
        <w:top w:val="none" w:sz="0" w:space="0" w:color="auto"/>
        <w:left w:val="none" w:sz="0" w:space="0" w:color="auto"/>
        <w:bottom w:val="none" w:sz="0" w:space="0" w:color="auto"/>
        <w:right w:val="none" w:sz="0" w:space="0" w:color="auto"/>
      </w:divBdr>
      <w:divsChild>
        <w:div w:id="1144618156">
          <w:marLeft w:val="0"/>
          <w:marRight w:val="0"/>
          <w:marTop w:val="150"/>
          <w:marBottom w:val="0"/>
          <w:divBdr>
            <w:top w:val="none" w:sz="0" w:space="0" w:color="auto"/>
            <w:left w:val="none" w:sz="0" w:space="0" w:color="auto"/>
            <w:bottom w:val="none" w:sz="0" w:space="0" w:color="auto"/>
            <w:right w:val="none" w:sz="0" w:space="0" w:color="auto"/>
          </w:divBdr>
          <w:divsChild>
            <w:div w:id="1967933276">
              <w:marLeft w:val="2880"/>
              <w:marRight w:val="2880"/>
              <w:marTop w:val="0"/>
              <w:marBottom w:val="0"/>
              <w:divBdr>
                <w:top w:val="single" w:sz="6" w:space="8" w:color="365578"/>
                <w:left w:val="single" w:sz="6" w:space="8" w:color="365578"/>
                <w:bottom w:val="single" w:sz="6" w:space="8" w:color="365578"/>
                <w:right w:val="single" w:sz="6" w:space="8" w:color="365578"/>
              </w:divBdr>
              <w:divsChild>
                <w:div w:id="1883593347">
                  <w:marLeft w:val="0"/>
                  <w:marRight w:val="0"/>
                  <w:marTop w:val="0"/>
                  <w:marBottom w:val="0"/>
                  <w:divBdr>
                    <w:top w:val="none" w:sz="0" w:space="0" w:color="auto"/>
                    <w:left w:val="none" w:sz="0" w:space="0" w:color="auto"/>
                    <w:bottom w:val="none" w:sz="0" w:space="0" w:color="auto"/>
                    <w:right w:val="none" w:sz="0" w:space="0" w:color="auto"/>
                  </w:divBdr>
                  <w:divsChild>
                    <w:div w:id="926038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48920995">
      <w:bodyDiv w:val="1"/>
      <w:marLeft w:val="0"/>
      <w:marRight w:val="0"/>
      <w:marTop w:val="0"/>
      <w:marBottom w:val="0"/>
      <w:divBdr>
        <w:top w:val="none" w:sz="0" w:space="0" w:color="auto"/>
        <w:left w:val="none" w:sz="0" w:space="0" w:color="auto"/>
        <w:bottom w:val="none" w:sz="0" w:space="0" w:color="auto"/>
        <w:right w:val="none" w:sz="0" w:space="0" w:color="auto"/>
      </w:divBdr>
      <w:divsChild>
        <w:div w:id="1171797368">
          <w:marLeft w:val="0"/>
          <w:marRight w:val="0"/>
          <w:marTop w:val="0"/>
          <w:marBottom w:val="0"/>
          <w:divBdr>
            <w:top w:val="none" w:sz="0" w:space="0" w:color="auto"/>
            <w:left w:val="none" w:sz="0" w:space="0" w:color="auto"/>
            <w:bottom w:val="none" w:sz="0" w:space="0" w:color="auto"/>
            <w:right w:val="none" w:sz="0" w:space="0" w:color="auto"/>
          </w:divBdr>
          <w:divsChild>
            <w:div w:id="844366253">
              <w:marLeft w:val="0"/>
              <w:marRight w:val="0"/>
              <w:marTop w:val="0"/>
              <w:marBottom w:val="0"/>
              <w:divBdr>
                <w:top w:val="none" w:sz="0" w:space="0" w:color="auto"/>
                <w:left w:val="none" w:sz="0" w:space="0" w:color="auto"/>
                <w:bottom w:val="none" w:sz="0" w:space="0" w:color="auto"/>
                <w:right w:val="none" w:sz="0" w:space="0" w:color="auto"/>
              </w:divBdr>
              <w:divsChild>
                <w:div w:id="1234436224">
                  <w:marLeft w:val="-225"/>
                  <w:marRight w:val="-225"/>
                  <w:marTop w:val="0"/>
                  <w:marBottom w:val="0"/>
                  <w:divBdr>
                    <w:top w:val="none" w:sz="0" w:space="0" w:color="auto"/>
                    <w:left w:val="none" w:sz="0" w:space="0" w:color="auto"/>
                    <w:bottom w:val="none" w:sz="0" w:space="0" w:color="auto"/>
                    <w:right w:val="none" w:sz="0" w:space="0" w:color="auto"/>
                  </w:divBdr>
                  <w:divsChild>
                    <w:div w:id="1017776634">
                      <w:marLeft w:val="0"/>
                      <w:marRight w:val="0"/>
                      <w:marTop w:val="0"/>
                      <w:marBottom w:val="0"/>
                      <w:divBdr>
                        <w:top w:val="none" w:sz="0" w:space="0" w:color="auto"/>
                        <w:left w:val="none" w:sz="0" w:space="0" w:color="auto"/>
                        <w:bottom w:val="none" w:sz="0" w:space="0" w:color="auto"/>
                        <w:right w:val="none" w:sz="0" w:space="0" w:color="auto"/>
                      </w:divBdr>
                      <w:divsChild>
                        <w:div w:id="1059862180">
                          <w:marLeft w:val="0"/>
                          <w:marRight w:val="0"/>
                          <w:marTop w:val="0"/>
                          <w:marBottom w:val="0"/>
                          <w:divBdr>
                            <w:top w:val="none" w:sz="0" w:space="0" w:color="auto"/>
                            <w:left w:val="none" w:sz="0" w:space="0" w:color="auto"/>
                            <w:bottom w:val="none" w:sz="0" w:space="0" w:color="auto"/>
                            <w:right w:val="none" w:sz="0" w:space="0" w:color="auto"/>
                          </w:divBdr>
                          <w:divsChild>
                            <w:div w:id="2090884324">
                              <w:marLeft w:val="-225"/>
                              <w:marRight w:val="-225"/>
                              <w:marTop w:val="0"/>
                              <w:marBottom w:val="0"/>
                              <w:divBdr>
                                <w:top w:val="none" w:sz="0" w:space="0" w:color="auto"/>
                                <w:left w:val="none" w:sz="0" w:space="0" w:color="auto"/>
                                <w:bottom w:val="none" w:sz="0" w:space="0" w:color="auto"/>
                                <w:right w:val="none" w:sz="0" w:space="0" w:color="auto"/>
                              </w:divBdr>
                              <w:divsChild>
                                <w:div w:id="2122069112">
                                  <w:marLeft w:val="0"/>
                                  <w:marRight w:val="0"/>
                                  <w:marTop w:val="0"/>
                                  <w:marBottom w:val="0"/>
                                  <w:divBdr>
                                    <w:top w:val="none" w:sz="0" w:space="0" w:color="auto"/>
                                    <w:left w:val="none" w:sz="0" w:space="0" w:color="auto"/>
                                    <w:bottom w:val="none" w:sz="0" w:space="0" w:color="auto"/>
                                    <w:right w:val="none" w:sz="0" w:space="0" w:color="auto"/>
                                  </w:divBdr>
                                  <w:divsChild>
                                    <w:div w:id="14255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3228</Words>
  <Characters>18403</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2019-05-15T14:40:00Z</dcterms:created>
  <dcterms:modified xsi:type="dcterms:W3CDTF">2019-05-25T03:56:00Z</dcterms:modified>
</cp:coreProperties>
</file>