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F6A" w:rsidRPr="007C0D73" w:rsidRDefault="000B7F6A" w:rsidP="000B7F6A">
      <w:pPr>
        <w:spacing w:before="120" w:line="276" w:lineRule="auto"/>
        <w:rPr>
          <w:rFonts w:ascii="Arial" w:hAnsi="Arial" w:cs="Arial"/>
          <w:b/>
          <w:sz w:val="22"/>
          <w:szCs w:val="22"/>
          <w:lang w:val="sl-SI"/>
        </w:rPr>
      </w:pPr>
      <w:r w:rsidRPr="007C0D73">
        <w:rPr>
          <w:rFonts w:ascii="Arial" w:hAnsi="Arial" w:cs="Arial"/>
          <w:b/>
          <w:sz w:val="22"/>
          <w:szCs w:val="22"/>
          <w:lang w:val="sl-SI"/>
        </w:rPr>
        <w:t>Svet za človekove pravice</w:t>
      </w:r>
    </w:p>
    <w:p w:rsidR="000B7F6A" w:rsidRPr="007C0D73" w:rsidRDefault="000B7F6A" w:rsidP="000B7F6A">
      <w:pPr>
        <w:spacing w:line="276" w:lineRule="auto"/>
        <w:rPr>
          <w:rFonts w:ascii="Arial" w:hAnsi="Arial" w:cs="Arial"/>
          <w:b/>
          <w:sz w:val="22"/>
          <w:szCs w:val="22"/>
          <w:lang w:val="sl-SI"/>
        </w:rPr>
      </w:pPr>
      <w:r w:rsidRPr="007C0D73">
        <w:rPr>
          <w:rFonts w:ascii="Arial" w:hAnsi="Arial" w:cs="Arial"/>
          <w:b/>
          <w:sz w:val="22"/>
          <w:szCs w:val="22"/>
          <w:lang w:val="sl-SI"/>
        </w:rPr>
        <w:t>Dvainpetdeseto zasedanje</w:t>
      </w:r>
    </w:p>
    <w:p w:rsidR="000B7F6A" w:rsidRPr="007C0D73" w:rsidRDefault="000B7F6A" w:rsidP="000B7F6A">
      <w:pPr>
        <w:spacing w:line="276" w:lineRule="auto"/>
        <w:rPr>
          <w:rFonts w:ascii="Arial" w:hAnsi="Arial" w:cs="Arial"/>
          <w:sz w:val="22"/>
          <w:szCs w:val="22"/>
          <w:lang w:val="sl-SI"/>
        </w:rPr>
      </w:pPr>
      <w:r w:rsidRPr="007C0D73">
        <w:rPr>
          <w:rFonts w:ascii="Arial" w:hAnsi="Arial" w:cs="Arial"/>
          <w:sz w:val="22"/>
          <w:szCs w:val="22"/>
          <w:lang w:val="sl-SI"/>
        </w:rPr>
        <w:t>27. februar–18. april 2023</w:t>
      </w:r>
    </w:p>
    <w:p w:rsidR="000B7F6A" w:rsidRPr="007C0D73" w:rsidRDefault="000B7F6A" w:rsidP="000B7F6A">
      <w:pPr>
        <w:spacing w:line="276" w:lineRule="auto"/>
        <w:rPr>
          <w:rFonts w:ascii="Arial" w:hAnsi="Arial" w:cs="Arial"/>
          <w:b/>
          <w:bCs/>
          <w:sz w:val="22"/>
          <w:szCs w:val="22"/>
          <w:lang w:val="sl-SI"/>
        </w:rPr>
      </w:pPr>
      <w:r w:rsidRPr="007C0D73">
        <w:rPr>
          <w:rFonts w:ascii="Arial" w:hAnsi="Arial" w:cs="Arial"/>
          <w:sz w:val="22"/>
          <w:szCs w:val="22"/>
          <w:lang w:val="sl-SI"/>
        </w:rPr>
        <w:t>Program 3</w:t>
      </w:r>
      <w:r>
        <w:rPr>
          <w:rFonts w:ascii="Arial" w:hAnsi="Arial" w:cs="Arial"/>
          <w:sz w:val="22"/>
          <w:szCs w:val="22"/>
          <w:lang w:val="sl-SI"/>
        </w:rPr>
        <w:t xml:space="preserve">: </w:t>
      </w:r>
      <w:r w:rsidRPr="007C0D73">
        <w:rPr>
          <w:rFonts w:ascii="Arial" w:hAnsi="Arial" w:cs="Arial"/>
          <w:b/>
          <w:bCs/>
          <w:sz w:val="22"/>
          <w:szCs w:val="22"/>
          <w:lang w:val="sl-SI"/>
        </w:rPr>
        <w:t>Promocija in varovanje vseh človekovih pravic, civilnih,</w:t>
      </w:r>
      <w:r>
        <w:rPr>
          <w:rFonts w:ascii="Arial" w:hAnsi="Arial" w:cs="Arial"/>
          <w:b/>
          <w:bCs/>
          <w:sz w:val="22"/>
          <w:szCs w:val="22"/>
          <w:lang w:val="sl-SI"/>
        </w:rPr>
        <w:t xml:space="preserve"> </w:t>
      </w:r>
      <w:r w:rsidRPr="007C0D73">
        <w:rPr>
          <w:rFonts w:ascii="Arial" w:hAnsi="Arial" w:cs="Arial"/>
          <w:b/>
          <w:bCs/>
          <w:sz w:val="22"/>
          <w:szCs w:val="22"/>
          <w:lang w:val="sl-SI"/>
        </w:rPr>
        <w:t>političnih, ekonomskih, socialnih in kulturnih pravic,</w:t>
      </w:r>
      <w:r>
        <w:rPr>
          <w:rFonts w:ascii="Arial" w:hAnsi="Arial" w:cs="Arial"/>
          <w:b/>
          <w:bCs/>
          <w:sz w:val="22"/>
          <w:szCs w:val="22"/>
          <w:lang w:val="sl-SI"/>
        </w:rPr>
        <w:t xml:space="preserve"> </w:t>
      </w:r>
      <w:r w:rsidRPr="007C0D73">
        <w:rPr>
          <w:rFonts w:ascii="Arial" w:hAnsi="Arial" w:cs="Arial"/>
          <w:b/>
          <w:bCs/>
          <w:sz w:val="22"/>
          <w:szCs w:val="22"/>
          <w:lang w:val="sl-SI"/>
        </w:rPr>
        <w:t>vključno s pravico do razvoja</w:t>
      </w:r>
    </w:p>
    <w:p w:rsidR="000B7F6A" w:rsidRPr="007C0D73" w:rsidRDefault="000B7F6A" w:rsidP="000B7F6A">
      <w:pPr>
        <w:spacing w:line="276" w:lineRule="auto"/>
        <w:rPr>
          <w:rFonts w:ascii="Arial" w:hAnsi="Arial" w:cs="Arial"/>
          <w:b/>
          <w:sz w:val="22"/>
          <w:szCs w:val="22"/>
          <w:lang w:val="sl-SI"/>
        </w:rPr>
      </w:pPr>
    </w:p>
    <w:p w:rsidR="000B7F6A" w:rsidRPr="000B7F6A" w:rsidRDefault="000B7F6A" w:rsidP="000B7F6A">
      <w:pPr>
        <w:pStyle w:val="HChG"/>
        <w:spacing w:line="276" w:lineRule="auto"/>
        <w:jc w:val="both"/>
        <w:rPr>
          <w:rFonts w:ascii="Arial" w:hAnsi="Arial" w:cs="Arial"/>
          <w:sz w:val="22"/>
          <w:szCs w:val="22"/>
          <w:u w:val="single"/>
          <w:lang w:val="sl-SI"/>
        </w:rPr>
      </w:pPr>
      <w:r w:rsidRPr="000B7F6A">
        <w:rPr>
          <w:rFonts w:ascii="Arial" w:hAnsi="Arial" w:cs="Arial"/>
          <w:sz w:val="22"/>
          <w:szCs w:val="22"/>
          <w:u w:val="single"/>
          <w:lang w:val="sl-SI"/>
        </w:rPr>
        <w:t>NEURADNI PREVOD</w:t>
      </w:r>
      <w:r w:rsidRPr="000B7F6A">
        <w:rPr>
          <w:rFonts w:ascii="Arial" w:hAnsi="Arial" w:cs="Arial"/>
          <w:sz w:val="22"/>
          <w:szCs w:val="22"/>
          <w:u w:val="single"/>
          <w:lang w:val="sl-SI"/>
        </w:rPr>
        <w:tab/>
      </w:r>
    </w:p>
    <w:p w:rsidR="000B7F6A" w:rsidRPr="000B7F6A" w:rsidRDefault="000B7F6A" w:rsidP="000B7F6A">
      <w:pPr>
        <w:pStyle w:val="HChG"/>
        <w:spacing w:line="276" w:lineRule="auto"/>
        <w:jc w:val="both"/>
        <w:rPr>
          <w:rFonts w:ascii="Arial" w:hAnsi="Arial" w:cs="Arial"/>
          <w:i/>
          <w:sz w:val="22"/>
          <w:szCs w:val="22"/>
          <w:lang w:val="sl-SI"/>
        </w:rPr>
      </w:pPr>
      <w:r w:rsidRPr="000B7F6A">
        <w:rPr>
          <w:rFonts w:ascii="Arial" w:hAnsi="Arial" w:cs="Arial"/>
          <w:i/>
          <w:sz w:val="22"/>
          <w:szCs w:val="22"/>
          <w:lang w:val="sl-SI"/>
        </w:rPr>
        <w:t>Pisna izjava Slovenije: Varuh človekovih pravic</w:t>
      </w:r>
      <w:r>
        <w:rPr>
          <w:rFonts w:ascii="Arial" w:hAnsi="Arial" w:cs="Arial"/>
          <w:i/>
          <w:sz w:val="22"/>
          <w:szCs w:val="22"/>
          <w:lang w:val="sl-SI"/>
        </w:rPr>
        <w:t xml:space="preserve"> </w:t>
      </w:r>
      <w:bookmarkStart w:id="0" w:name="_GoBack"/>
      <w:bookmarkEnd w:id="0"/>
    </w:p>
    <w:p w:rsidR="000B7F6A" w:rsidRPr="000B7F6A" w:rsidRDefault="000B7F6A" w:rsidP="000B7F6A">
      <w:pPr>
        <w:spacing w:line="276" w:lineRule="auto"/>
        <w:rPr>
          <w:rFonts w:ascii="Arial" w:hAnsi="Arial" w:cs="Arial"/>
          <w:b/>
          <w:bCs/>
          <w:sz w:val="28"/>
          <w:szCs w:val="22"/>
          <w:lang w:val="sl-SI"/>
        </w:rPr>
      </w:pPr>
      <w:r w:rsidRPr="000B7F6A">
        <w:rPr>
          <w:rFonts w:ascii="Arial" w:hAnsi="Arial" w:cs="Arial"/>
          <w:b/>
          <w:bCs/>
          <w:sz w:val="28"/>
          <w:szCs w:val="22"/>
          <w:lang w:val="sl-SI"/>
        </w:rPr>
        <w:t>Interaktivni dialog s Posebnim poročevalcem za okolje – poročilo z obiska v Sloveniji</w:t>
      </w:r>
    </w:p>
    <w:p w:rsidR="000B7F6A" w:rsidRPr="007C0D73" w:rsidRDefault="000B7F6A" w:rsidP="000B7F6A">
      <w:pPr>
        <w:spacing w:line="276" w:lineRule="auto"/>
        <w:rPr>
          <w:rFonts w:ascii="Arial" w:hAnsi="Arial" w:cs="Arial"/>
          <w:b/>
          <w:bCs/>
          <w:sz w:val="22"/>
          <w:szCs w:val="22"/>
          <w:lang w:val="sl-SI"/>
        </w:rPr>
      </w:pPr>
    </w:p>
    <w:p w:rsidR="000B7F6A" w:rsidRPr="000B7F6A" w:rsidRDefault="000B7F6A" w:rsidP="000B7F6A">
      <w:pPr>
        <w:pStyle w:val="Odstavekseznama"/>
        <w:numPr>
          <w:ilvl w:val="0"/>
          <w:numId w:val="32"/>
        </w:numPr>
        <w:spacing w:line="276" w:lineRule="auto"/>
        <w:jc w:val="both"/>
        <w:rPr>
          <w:rFonts w:ascii="Arial" w:hAnsi="Arial"/>
          <w:sz w:val="22"/>
          <w:szCs w:val="22"/>
          <w:lang w:val="sl-SI"/>
        </w:rPr>
      </w:pPr>
      <w:r w:rsidRPr="000B7F6A">
        <w:rPr>
          <w:rFonts w:ascii="Arial" w:hAnsi="Arial"/>
          <w:sz w:val="22"/>
          <w:szCs w:val="22"/>
          <w:lang w:val="sl-SI"/>
        </w:rPr>
        <w:t xml:space="preserve">Varuh človekovih pravic Republike Slovenije (Varuh) je pripravil to pisno izjavo za 52. zasedanje Sveta OZN za človekove pravice v povezavi s </w:t>
      </w:r>
      <w:r w:rsidRPr="000B7F6A">
        <w:rPr>
          <w:rFonts w:ascii="Arial" w:hAnsi="Arial"/>
          <w:b/>
          <w:sz w:val="22"/>
          <w:szCs w:val="22"/>
          <w:lang w:val="sl-SI"/>
        </w:rPr>
        <w:t>Poročilom posebnega poročevalca Davida R. Boyda ob njegovem obisku Slovenije od 29. septembra do 6. oktobra 2022 na temo obveznosti glede človekovih pravic v zvezi z uživanjem varnega, čistega, zdravega in trajnostnega okolja</w:t>
      </w:r>
      <w:r w:rsidRPr="000B7F6A">
        <w:rPr>
          <w:rFonts w:ascii="Arial" w:hAnsi="Arial"/>
          <w:sz w:val="22"/>
          <w:szCs w:val="22"/>
          <w:lang w:val="sl-SI"/>
        </w:rPr>
        <w:t>. Med obiskom se je posebni poročevalec 4. oktobra 2022 sestal tudi z varuhom človekovih pravic Republike Slovenije, Petrom Svetino.</w:t>
      </w:r>
    </w:p>
    <w:p w:rsidR="000B7F6A" w:rsidRPr="007C0D73" w:rsidRDefault="000B7F6A" w:rsidP="000B7F6A">
      <w:pPr>
        <w:spacing w:line="276" w:lineRule="auto"/>
        <w:jc w:val="both"/>
        <w:rPr>
          <w:rFonts w:ascii="Arial" w:hAnsi="Arial" w:cs="Arial"/>
          <w:sz w:val="22"/>
          <w:szCs w:val="22"/>
          <w:lang w:val="sl-SI"/>
        </w:rPr>
      </w:pPr>
    </w:p>
    <w:p w:rsidR="000B7F6A" w:rsidRPr="000B7F6A" w:rsidRDefault="000B7F6A" w:rsidP="000B7F6A">
      <w:pPr>
        <w:pStyle w:val="Odstavekseznama"/>
        <w:numPr>
          <w:ilvl w:val="0"/>
          <w:numId w:val="32"/>
        </w:numPr>
        <w:spacing w:line="276" w:lineRule="auto"/>
        <w:jc w:val="both"/>
        <w:rPr>
          <w:rFonts w:ascii="Arial" w:hAnsi="Arial"/>
          <w:sz w:val="22"/>
          <w:szCs w:val="22"/>
          <w:lang w:val="sl-SI"/>
        </w:rPr>
      </w:pPr>
      <w:r w:rsidRPr="000B7F6A">
        <w:rPr>
          <w:rFonts w:ascii="Arial" w:hAnsi="Arial"/>
          <w:sz w:val="22"/>
          <w:szCs w:val="22"/>
          <w:lang w:val="sl-SI"/>
        </w:rPr>
        <w:t>Varuh človekovih pravic Republike Slovenije (Varuh) je ustavno telo s pristojnostjo varovanja in spodbujanja človekovih pravic v Sloveniji, ki mu je bil po Načelih, ki se nanašajo na status državnih institucij (Pariška načela), dodeljen status A.</w:t>
      </w:r>
      <w:r w:rsidRPr="007C0D73">
        <w:rPr>
          <w:vertAlign w:val="superscript"/>
        </w:rPr>
        <w:footnoteReference w:id="1"/>
      </w:r>
      <w:r w:rsidRPr="000B7F6A">
        <w:rPr>
          <w:rFonts w:ascii="Arial" w:hAnsi="Arial"/>
          <w:sz w:val="22"/>
          <w:szCs w:val="22"/>
          <w:lang w:val="sl-SI"/>
        </w:rPr>
        <w:t xml:space="preserve"> Njegove pristojnosti vključujejo spremljanje, raziskovanje, naslavljanje mnenj in priporočil na oblasti, izobraževanje o človekovih pravicah, ozaveščanje in preiskovanje pobud, prejetih s strani kogarkoli, ki meni, da so mu bile s strani državnih organov, organov lokalne samouprave in nosilcev javnih pooblastil kršene človekove pravice ali temeljne svoboščine.</w:t>
      </w:r>
      <w:r w:rsidRPr="007C0D73">
        <w:rPr>
          <w:vertAlign w:val="superscript"/>
        </w:rPr>
        <w:footnoteReference w:id="2"/>
      </w:r>
      <w:r w:rsidRPr="000B7F6A">
        <w:rPr>
          <w:rFonts w:ascii="Arial" w:hAnsi="Arial"/>
          <w:sz w:val="22"/>
          <w:szCs w:val="22"/>
          <w:lang w:val="sl-SI"/>
        </w:rPr>
        <w:t xml:space="preserve"> Varuh poroča Državnemu zboru.</w:t>
      </w:r>
    </w:p>
    <w:p w:rsidR="000B7F6A" w:rsidRPr="007C0D73" w:rsidRDefault="000B7F6A" w:rsidP="000B7F6A">
      <w:pPr>
        <w:spacing w:line="276" w:lineRule="auto"/>
        <w:jc w:val="both"/>
        <w:rPr>
          <w:rFonts w:ascii="Arial" w:hAnsi="Arial" w:cs="Arial"/>
          <w:sz w:val="22"/>
          <w:szCs w:val="22"/>
          <w:lang w:val="sl-SI"/>
        </w:rPr>
      </w:pPr>
    </w:p>
    <w:p w:rsidR="000B7F6A" w:rsidRPr="000B7F6A" w:rsidRDefault="000B7F6A" w:rsidP="000B7F6A">
      <w:pPr>
        <w:pStyle w:val="Odstavekseznama"/>
        <w:numPr>
          <w:ilvl w:val="0"/>
          <w:numId w:val="32"/>
        </w:numPr>
        <w:spacing w:line="276" w:lineRule="auto"/>
        <w:jc w:val="both"/>
        <w:rPr>
          <w:rFonts w:ascii="Arial" w:hAnsi="Arial"/>
          <w:sz w:val="22"/>
          <w:szCs w:val="22"/>
          <w:lang w:val="sl-SI"/>
        </w:rPr>
      </w:pPr>
      <w:r w:rsidRPr="000B7F6A">
        <w:rPr>
          <w:rFonts w:ascii="Arial" w:hAnsi="Arial"/>
          <w:sz w:val="22"/>
          <w:szCs w:val="22"/>
          <w:lang w:val="sl-SI"/>
        </w:rPr>
        <w:t xml:space="preserve">Varuh pozdravlja Poročilo posebnega poročevalca Davida R. Boyda ob njegovem obisku Slovenije (Poročilo) na temo obveznosti glede človekovih pravic v zvezi z uživanjem varnega, čistega, zdravega in trajnostnega okolja in podpira njegove zaključke ter priporočila. </w:t>
      </w:r>
      <w:r w:rsidRPr="000B7F6A">
        <w:rPr>
          <w:rFonts w:ascii="Arial" w:hAnsi="Arial"/>
          <w:b/>
          <w:sz w:val="22"/>
          <w:szCs w:val="22"/>
          <w:lang w:val="sl-SI"/>
        </w:rPr>
        <w:t>Varuh poziva Vlado in druge pristojne organe, da implementirajo podana priporočila in v tem smislu podajo jasno časovnico</w:t>
      </w:r>
      <w:r w:rsidRPr="000B7F6A">
        <w:rPr>
          <w:rFonts w:ascii="Arial" w:hAnsi="Arial"/>
          <w:sz w:val="22"/>
          <w:szCs w:val="22"/>
          <w:lang w:val="sl-SI"/>
        </w:rPr>
        <w:t xml:space="preserve">. </w:t>
      </w:r>
    </w:p>
    <w:p w:rsidR="000B7F6A" w:rsidRPr="007C0D73" w:rsidRDefault="000B7F6A" w:rsidP="000B7F6A">
      <w:pPr>
        <w:spacing w:line="276" w:lineRule="auto"/>
        <w:jc w:val="both"/>
        <w:rPr>
          <w:rFonts w:ascii="Arial" w:hAnsi="Arial" w:cs="Arial"/>
          <w:sz w:val="22"/>
          <w:szCs w:val="22"/>
          <w:lang w:val="sl-SI"/>
        </w:rPr>
      </w:pPr>
    </w:p>
    <w:p w:rsidR="000B7F6A" w:rsidRPr="000B7F6A" w:rsidRDefault="000B7F6A" w:rsidP="000B7F6A">
      <w:pPr>
        <w:pStyle w:val="Odstavekseznama"/>
        <w:numPr>
          <w:ilvl w:val="0"/>
          <w:numId w:val="32"/>
        </w:numPr>
        <w:spacing w:line="276" w:lineRule="auto"/>
        <w:jc w:val="both"/>
        <w:rPr>
          <w:rStyle w:val="Hiperpovezava"/>
          <w:rFonts w:ascii="Arial" w:hAnsi="Arial"/>
          <w:sz w:val="22"/>
          <w:szCs w:val="22"/>
          <w:lang w:val="sl-SI"/>
        </w:rPr>
      </w:pPr>
      <w:r w:rsidRPr="000B7F6A">
        <w:rPr>
          <w:rFonts w:ascii="Arial" w:hAnsi="Arial"/>
          <w:sz w:val="22"/>
          <w:szCs w:val="22"/>
          <w:lang w:val="sl-SI"/>
        </w:rPr>
        <w:t xml:space="preserve">Glede priporočila posebnega poročevalca, da naj Vlada razmisli o </w:t>
      </w:r>
      <w:r w:rsidRPr="000B7F6A">
        <w:rPr>
          <w:rFonts w:ascii="Arial" w:hAnsi="Arial"/>
          <w:b/>
          <w:sz w:val="22"/>
          <w:szCs w:val="22"/>
          <w:lang w:val="sl-SI"/>
        </w:rPr>
        <w:t>ustanovitvi posebnega varuha otrokovih pravic</w:t>
      </w:r>
      <w:r w:rsidRPr="000B7F6A">
        <w:rPr>
          <w:rFonts w:ascii="Arial" w:hAnsi="Arial"/>
          <w:sz w:val="22"/>
          <w:szCs w:val="22"/>
          <w:lang w:val="sl-SI"/>
        </w:rPr>
        <w:t xml:space="preserve">, bi Varuh želel pripomniti, da je že od leta 2002 Varuh (namestnik varuha, odgovoren za otrokove pravice in od leta 2018 tudi za zagovorništvo otrok) pridruženi član Evropske mreže varuhov človekovih pravic za otroke (ENOC). Kot takšen </w:t>
      </w:r>
      <w:r w:rsidRPr="000B7F6A">
        <w:rPr>
          <w:rFonts w:ascii="Arial" w:hAnsi="Arial"/>
          <w:sz w:val="22"/>
          <w:szCs w:val="22"/>
          <w:lang w:val="sl-SI"/>
        </w:rPr>
        <w:lastRenderedPageBreak/>
        <w:t xml:space="preserve">Varuh išče zakonodajne spremembe svojih pristojnosti, da bi izpolnjeval vse kriterije za članstvo v skladu z novim statutom ENOC-a in pridobil polno članstvo. V tem kontekstu Varuh v polnosti podpira priporočilo Vladi, da naj pospešuje pravico otrok do čistega, zdravega in trajnostnega okolja. </w:t>
      </w:r>
      <w:r w:rsidRPr="000B7F6A">
        <w:rPr>
          <w:rFonts w:ascii="Arial" w:hAnsi="Arial"/>
          <w:sz w:val="22"/>
          <w:szCs w:val="22"/>
          <w:lang w:val="sl-SI"/>
        </w:rPr>
        <w:fldChar w:fldCharType="begin"/>
      </w:r>
      <w:r w:rsidRPr="000B7F6A">
        <w:rPr>
          <w:rFonts w:ascii="Arial" w:hAnsi="Arial"/>
          <w:sz w:val="22"/>
          <w:szCs w:val="22"/>
          <w:lang w:val="sl-SI"/>
        </w:rPr>
        <w:instrText xml:space="preserve"> HYPERLINK "https://enoc.eu/" </w:instrText>
      </w:r>
      <w:r w:rsidRPr="000B7F6A">
        <w:rPr>
          <w:rFonts w:ascii="Arial" w:hAnsi="Arial"/>
          <w:sz w:val="22"/>
          <w:szCs w:val="22"/>
          <w:lang w:val="sl-SI"/>
        </w:rPr>
        <w:fldChar w:fldCharType="separate"/>
      </w:r>
    </w:p>
    <w:p w:rsidR="000B7F6A" w:rsidRPr="007C0D73" w:rsidRDefault="000B7F6A" w:rsidP="000B7F6A">
      <w:pPr>
        <w:spacing w:line="276" w:lineRule="auto"/>
        <w:jc w:val="both"/>
        <w:rPr>
          <w:rFonts w:ascii="Arial" w:hAnsi="Arial" w:cs="Arial"/>
          <w:sz w:val="22"/>
          <w:szCs w:val="22"/>
          <w:lang w:val="sl-SI"/>
        </w:rPr>
      </w:pPr>
      <w:r w:rsidRPr="007C0D73">
        <w:rPr>
          <w:rFonts w:ascii="Arial" w:hAnsi="Arial" w:cs="Arial"/>
          <w:sz w:val="22"/>
          <w:szCs w:val="22"/>
          <w:lang w:val="sl-SI"/>
        </w:rPr>
        <w:fldChar w:fldCharType="end"/>
      </w:r>
    </w:p>
    <w:p w:rsidR="000B7F6A" w:rsidRPr="000B7F6A" w:rsidRDefault="000B7F6A" w:rsidP="000B7F6A">
      <w:pPr>
        <w:pStyle w:val="Odstavekseznama"/>
        <w:numPr>
          <w:ilvl w:val="0"/>
          <w:numId w:val="32"/>
        </w:numPr>
        <w:spacing w:line="276" w:lineRule="auto"/>
        <w:jc w:val="both"/>
        <w:rPr>
          <w:rFonts w:ascii="Arial" w:hAnsi="Arial"/>
          <w:sz w:val="22"/>
          <w:szCs w:val="22"/>
          <w:lang w:val="sl-SI"/>
        </w:rPr>
      </w:pPr>
      <w:r w:rsidRPr="000B7F6A">
        <w:rPr>
          <w:rFonts w:ascii="Arial" w:hAnsi="Arial"/>
          <w:sz w:val="22"/>
          <w:szCs w:val="22"/>
          <w:lang w:val="sl-SI"/>
        </w:rPr>
        <w:t xml:space="preserve">Varuh se pridružuje opažanjem iz Poročila, da si Slovenija zasluži zasluge za vodilno vlogo v svetu pri prepoznavanju pravice do zdravega okolja in pitne vode, pa tudi, da bi si morale oblasti prizadevati za nadaljnje uzakonjanje in implementacijo močnih, na pravicah osnovanih okoljevarstvenih zakonov, politik in programov. Glavna prednostna naloga bi morala biti, da se </w:t>
      </w:r>
      <w:r w:rsidRPr="000B7F6A">
        <w:rPr>
          <w:rFonts w:ascii="Arial" w:hAnsi="Arial"/>
          <w:b/>
          <w:sz w:val="22"/>
          <w:szCs w:val="22"/>
          <w:lang w:val="sl-SI"/>
        </w:rPr>
        <w:t>ne pusti nikogar zadaj,</w:t>
      </w:r>
      <w:r w:rsidRPr="000B7F6A">
        <w:rPr>
          <w:rFonts w:ascii="Arial" w:hAnsi="Arial"/>
          <w:sz w:val="22"/>
          <w:szCs w:val="22"/>
          <w:lang w:val="sl-SI"/>
        </w:rPr>
        <w:t xml:space="preserve"> kot je to poudarjeno v Programu trajnostnega razvoja 2030.</w:t>
      </w:r>
    </w:p>
    <w:p w:rsidR="000B7F6A" w:rsidRPr="007C0D73" w:rsidRDefault="000B7F6A" w:rsidP="000B7F6A">
      <w:pPr>
        <w:spacing w:line="276" w:lineRule="auto"/>
        <w:jc w:val="both"/>
        <w:rPr>
          <w:rFonts w:ascii="Arial" w:hAnsi="Arial" w:cs="Arial"/>
          <w:sz w:val="22"/>
          <w:szCs w:val="22"/>
          <w:lang w:val="sl-SI"/>
        </w:rPr>
      </w:pPr>
    </w:p>
    <w:p w:rsidR="000B7F6A" w:rsidRPr="000B7F6A" w:rsidRDefault="000B7F6A" w:rsidP="000B7F6A">
      <w:pPr>
        <w:pStyle w:val="Odstavekseznama"/>
        <w:numPr>
          <w:ilvl w:val="0"/>
          <w:numId w:val="32"/>
        </w:numPr>
        <w:spacing w:line="276" w:lineRule="auto"/>
        <w:jc w:val="both"/>
        <w:rPr>
          <w:rFonts w:ascii="Arial" w:hAnsi="Arial"/>
          <w:sz w:val="22"/>
          <w:szCs w:val="22"/>
          <w:lang w:val="sl-SI"/>
        </w:rPr>
      </w:pPr>
      <w:r w:rsidRPr="000B7F6A">
        <w:rPr>
          <w:rFonts w:ascii="Arial" w:hAnsi="Arial"/>
          <w:sz w:val="22"/>
          <w:szCs w:val="22"/>
          <w:lang w:val="sl-SI"/>
        </w:rPr>
        <w:t xml:space="preserve">V tem predlogu se bo Varuh </w:t>
      </w:r>
      <w:r w:rsidRPr="000B7F6A">
        <w:rPr>
          <w:rFonts w:ascii="Arial" w:hAnsi="Arial"/>
          <w:b/>
          <w:sz w:val="22"/>
          <w:szCs w:val="22"/>
          <w:lang w:val="sl-SI"/>
        </w:rPr>
        <w:t>osredotočil na tiste teme uživanja varnega, čistega, zdravega in trajnostnega okolja v Sloveniji, pri katerih Varuh že leta poziva k spremembam. Za izvedbo naših priporočil bo potreben precejšen trud.</w:t>
      </w:r>
      <w:r w:rsidRPr="000B7F6A">
        <w:rPr>
          <w:rFonts w:ascii="Arial" w:hAnsi="Arial"/>
          <w:sz w:val="22"/>
          <w:szCs w:val="22"/>
          <w:lang w:val="sl-SI"/>
        </w:rPr>
        <w:t xml:space="preserve"> Varuh pozdravlja dejstvo, da so vse te teme vključene tudi v Poročilo. Zaradi omejitve števila besed se ta predlog ne sme </w:t>
      </w:r>
      <w:r w:rsidRPr="000B7F6A">
        <w:rPr>
          <w:rFonts w:ascii="Arial" w:hAnsi="Arial"/>
          <w:sz w:val="22"/>
          <w:szCs w:val="22"/>
          <w:lang w:val="sl-SI" w:eastAsia="en-US"/>
        </w:rPr>
        <w:t>smatrati</w:t>
      </w:r>
      <w:r w:rsidRPr="000B7F6A">
        <w:rPr>
          <w:rFonts w:ascii="Arial" w:hAnsi="Arial"/>
          <w:sz w:val="22"/>
          <w:szCs w:val="22"/>
          <w:lang w:val="sl-SI"/>
        </w:rPr>
        <w:t xml:space="preserve"> za izčrpen seznam sistemskih problemov, povezanih s to tematiko.</w:t>
      </w:r>
    </w:p>
    <w:p w:rsidR="000B7F6A" w:rsidRPr="007C0D73" w:rsidRDefault="000B7F6A" w:rsidP="000B7F6A">
      <w:pPr>
        <w:spacing w:line="276" w:lineRule="auto"/>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6.1 Varuh dodaja, da njegovo priporočilo o </w:t>
      </w:r>
      <w:r w:rsidRPr="007C0D73">
        <w:rPr>
          <w:rFonts w:ascii="Arial" w:hAnsi="Arial" w:cs="Arial"/>
          <w:b/>
          <w:sz w:val="22"/>
          <w:szCs w:val="22"/>
          <w:lang w:val="sl-SI"/>
        </w:rPr>
        <w:t>ratifikaciji Izbirnega protokola k Mednarodnemu paktu o ekonomskih, socialnih in kulturnih pravicah</w:t>
      </w:r>
      <w:r w:rsidRPr="007C0D73">
        <w:rPr>
          <w:rFonts w:ascii="Arial" w:hAnsi="Arial" w:cs="Arial"/>
          <w:sz w:val="22"/>
          <w:szCs w:val="22"/>
          <w:lang w:val="sl-SI"/>
        </w:rPr>
        <w:t xml:space="preserve"> ostaja že več let neuresničeno in da Varuh do sedaj ni prejel nobenega bistvenega pojasnila s strani Vlade o razlogih za </w:t>
      </w:r>
      <w:proofErr w:type="spellStart"/>
      <w:r w:rsidRPr="007C0D73">
        <w:rPr>
          <w:rFonts w:ascii="Arial" w:hAnsi="Arial" w:cs="Arial"/>
          <w:sz w:val="22"/>
          <w:szCs w:val="22"/>
          <w:lang w:val="sl-SI"/>
        </w:rPr>
        <w:t>neratifikacijo</w:t>
      </w:r>
      <w:proofErr w:type="spellEnd"/>
      <w:r w:rsidRPr="007C0D73">
        <w:rPr>
          <w:rFonts w:ascii="Arial" w:hAnsi="Arial" w:cs="Arial"/>
          <w:sz w:val="22"/>
          <w:szCs w:val="22"/>
          <w:lang w:val="sl-SI"/>
        </w:rPr>
        <w:t>.</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6.2 </w:t>
      </w:r>
      <w:r>
        <w:rPr>
          <w:rFonts w:ascii="Arial" w:hAnsi="Arial" w:cs="Arial"/>
          <w:sz w:val="22"/>
          <w:szCs w:val="22"/>
          <w:lang w:val="sl-SI"/>
        </w:rPr>
        <w:t xml:space="preserve"> </w:t>
      </w:r>
      <w:r w:rsidRPr="007C0D73">
        <w:rPr>
          <w:rFonts w:ascii="Arial" w:hAnsi="Arial" w:cs="Arial"/>
          <w:sz w:val="22"/>
          <w:szCs w:val="22"/>
          <w:lang w:val="sl-SI"/>
        </w:rPr>
        <w:t>Čeprav je Slovenija država podpisnica Konvencije o dostopu do informacij, udeležbi javnosti pri odločanju in dostopu do pravnega varstva v okoljskih zadevah (</w:t>
      </w:r>
      <w:proofErr w:type="spellStart"/>
      <w:r w:rsidRPr="007C0D73">
        <w:rPr>
          <w:rFonts w:ascii="Arial" w:hAnsi="Arial" w:cs="Arial"/>
          <w:sz w:val="22"/>
          <w:szCs w:val="22"/>
          <w:lang w:val="sl-SI"/>
        </w:rPr>
        <w:t>Aarhuška</w:t>
      </w:r>
      <w:proofErr w:type="spellEnd"/>
      <w:r w:rsidRPr="007C0D73">
        <w:rPr>
          <w:rFonts w:ascii="Arial" w:hAnsi="Arial" w:cs="Arial"/>
          <w:sz w:val="22"/>
          <w:szCs w:val="22"/>
          <w:lang w:val="sl-SI"/>
        </w:rPr>
        <w:t xml:space="preserve"> konvencija) iz leta 2004, je Varuh spodbujal tudi </w:t>
      </w:r>
      <w:r w:rsidRPr="007C0D73">
        <w:rPr>
          <w:rFonts w:ascii="Arial" w:hAnsi="Arial" w:cs="Arial"/>
          <w:b/>
          <w:sz w:val="22"/>
          <w:szCs w:val="22"/>
          <w:lang w:val="sl-SI"/>
        </w:rPr>
        <w:t xml:space="preserve">ratifikacijo Konvencije Sveta Evrope o dostopu do uradnih dokumentov, podpisane v mestu </w:t>
      </w:r>
      <w:proofErr w:type="spellStart"/>
      <w:r w:rsidRPr="007C0D73">
        <w:rPr>
          <w:rFonts w:ascii="Arial" w:hAnsi="Arial" w:cs="Arial"/>
          <w:b/>
          <w:sz w:val="22"/>
          <w:szCs w:val="22"/>
          <w:lang w:val="sl-SI"/>
        </w:rPr>
        <w:t>Tromsø</w:t>
      </w:r>
      <w:proofErr w:type="spellEnd"/>
      <w:r w:rsidRPr="007C0D73">
        <w:rPr>
          <w:rFonts w:ascii="Arial" w:hAnsi="Arial" w:cs="Arial"/>
          <w:b/>
          <w:sz w:val="22"/>
          <w:szCs w:val="22"/>
          <w:lang w:val="sl-SI"/>
        </w:rPr>
        <w:t xml:space="preserve"> 18. junija 2009</w:t>
      </w:r>
      <w:r w:rsidRPr="007C0D73">
        <w:rPr>
          <w:rFonts w:ascii="Arial" w:hAnsi="Arial" w:cs="Arial"/>
          <w:sz w:val="22"/>
          <w:szCs w:val="22"/>
          <w:lang w:val="sl-SI"/>
        </w:rPr>
        <w:t>. Državni zbor je zakon o ratifikaciji te konvencije sprejel januarja 2023. Ratifikacija tega dokumenta bo namreč zagotovila dodatne pravne podlage za dostop do uradnih dokumentov, kar je pomembno za izvrševanja pravice do zdravega in trajnostnega okolja.</w:t>
      </w:r>
    </w:p>
    <w:p w:rsidR="000B7F6A" w:rsidRPr="007C0D73" w:rsidRDefault="000B7F6A" w:rsidP="000B7F6A">
      <w:pPr>
        <w:spacing w:line="276" w:lineRule="auto"/>
        <w:ind w:left="567"/>
        <w:jc w:val="both"/>
        <w:rPr>
          <w:rFonts w:ascii="Arial" w:hAnsi="Arial" w:cs="Arial"/>
          <w:b/>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6.3 </w:t>
      </w:r>
      <w:r>
        <w:rPr>
          <w:rFonts w:ascii="Arial" w:hAnsi="Arial" w:cs="Arial"/>
          <w:sz w:val="22"/>
          <w:szCs w:val="22"/>
          <w:lang w:val="sl-SI"/>
        </w:rPr>
        <w:t xml:space="preserve"> </w:t>
      </w:r>
      <w:r w:rsidRPr="007C0D73">
        <w:rPr>
          <w:rFonts w:ascii="Arial" w:hAnsi="Arial" w:cs="Arial"/>
          <w:sz w:val="22"/>
          <w:szCs w:val="22"/>
          <w:lang w:val="sl-SI"/>
        </w:rPr>
        <w:t xml:space="preserve">Varuh mora poudariti, da je bilo </w:t>
      </w:r>
      <w:r w:rsidRPr="007C0D73">
        <w:rPr>
          <w:rFonts w:ascii="Arial" w:hAnsi="Arial" w:cs="Arial"/>
          <w:b/>
          <w:sz w:val="22"/>
          <w:szCs w:val="22"/>
          <w:lang w:val="sl-SI"/>
        </w:rPr>
        <w:t>postopanje pripravljavcev predpisov</w:t>
      </w:r>
      <w:r w:rsidRPr="007C0D73">
        <w:rPr>
          <w:rFonts w:ascii="Arial" w:hAnsi="Arial" w:cs="Arial"/>
          <w:sz w:val="22"/>
          <w:szCs w:val="22"/>
          <w:lang w:val="sl-SI"/>
        </w:rPr>
        <w:t xml:space="preserve"> (zakonov, upravnih aktov, občinskih aktov itd.) na področju okolja in prostorskega načrtovanja </w:t>
      </w:r>
      <w:r w:rsidRPr="007C0D73">
        <w:rPr>
          <w:rFonts w:ascii="Arial" w:hAnsi="Arial" w:cs="Arial"/>
          <w:b/>
          <w:sz w:val="22"/>
          <w:szCs w:val="22"/>
          <w:lang w:val="sl-SI"/>
        </w:rPr>
        <w:t>vse prepogosto v neskladju s pravico javnosti do sodelovanja pri sprejemu okoljevarstvenih predpisov</w:t>
      </w:r>
      <w:r w:rsidRPr="007C0D73">
        <w:rPr>
          <w:rFonts w:ascii="Arial" w:hAnsi="Arial" w:cs="Arial"/>
          <w:sz w:val="22"/>
          <w:szCs w:val="22"/>
          <w:lang w:val="sl-SI"/>
        </w:rPr>
        <w:t>. Varuh meni, da kratki roki za razpravo, naknadne znatne vsebinske dopolnitve osnutkov predpisov in njihove nezadostne pojasnitve predstavljajo znatno razvrednotenje, če ne popolno izničenje te pravice, ki bi se morala razlagati kot oblika neposrednega sodelovanja državljanov in državljank pri vodenju javnih zadev v skladu s 44. členom ustave. Varuh z zaskrbljenostjo opaža tudi težnje oblasti, vključno z lokalnimi oblastmi, da dejansko ne zagotovijo sodelovanja potencialno prizadetih posameznikov v določenih upravnih postopkih. Varuh redno spremlja prakso oblasti, prepoznava kršitve in podaja priporočila; vendar pa ostaja pri implementaciji naših priporočil še veliko dela.</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6.4 </w:t>
      </w:r>
      <w:r>
        <w:rPr>
          <w:rFonts w:ascii="Arial" w:hAnsi="Arial" w:cs="Arial"/>
          <w:sz w:val="22"/>
          <w:szCs w:val="22"/>
          <w:lang w:val="sl-SI"/>
        </w:rPr>
        <w:t xml:space="preserve"> </w:t>
      </w:r>
      <w:r w:rsidRPr="007C0D73">
        <w:rPr>
          <w:rFonts w:ascii="Arial" w:hAnsi="Arial" w:cs="Arial"/>
          <w:sz w:val="22"/>
          <w:szCs w:val="22"/>
          <w:lang w:val="sl-SI"/>
        </w:rPr>
        <w:t xml:space="preserve">V preteklih letih je Varuh </w:t>
      </w:r>
      <w:r w:rsidRPr="007C0D73">
        <w:rPr>
          <w:rFonts w:ascii="Arial" w:hAnsi="Arial" w:cs="Arial"/>
          <w:b/>
          <w:sz w:val="22"/>
          <w:szCs w:val="22"/>
          <w:lang w:val="sl-SI"/>
        </w:rPr>
        <w:t xml:space="preserve">Državnemu zboru in Vladi poslal več priporočil, da naj v najkrajšem možnem času sprejmeta predpise, ki bodo dali smisel novi ustavni </w:t>
      </w:r>
      <w:r w:rsidRPr="007C0D73">
        <w:rPr>
          <w:rFonts w:ascii="Arial" w:hAnsi="Arial" w:cs="Arial"/>
          <w:b/>
          <w:sz w:val="22"/>
          <w:szCs w:val="22"/>
          <w:lang w:val="sl-SI"/>
        </w:rPr>
        <w:lastRenderedPageBreak/>
        <w:t>pravici – pravici do pitne vode (</w:t>
      </w:r>
      <w:proofErr w:type="spellStart"/>
      <w:r w:rsidRPr="007C0D73">
        <w:rPr>
          <w:rFonts w:ascii="Arial" w:hAnsi="Arial" w:cs="Arial"/>
          <w:b/>
          <w:sz w:val="22"/>
          <w:szCs w:val="22"/>
          <w:lang w:val="sl-SI"/>
        </w:rPr>
        <w:t>70.a</w:t>
      </w:r>
      <w:proofErr w:type="spellEnd"/>
      <w:r w:rsidRPr="007C0D73">
        <w:rPr>
          <w:rFonts w:ascii="Arial" w:hAnsi="Arial" w:cs="Arial"/>
          <w:b/>
          <w:sz w:val="22"/>
          <w:szCs w:val="22"/>
          <w:lang w:val="sl-SI"/>
        </w:rPr>
        <w:t xml:space="preserve"> člen)</w:t>
      </w:r>
      <w:r w:rsidRPr="007C0D73">
        <w:rPr>
          <w:rFonts w:ascii="Arial" w:hAnsi="Arial" w:cs="Arial"/>
          <w:sz w:val="22"/>
          <w:szCs w:val="22"/>
          <w:lang w:val="sl-SI"/>
        </w:rPr>
        <w:t>, ki je bila sprejeta leta 2016 in je vsebovana v Zakonu o varstvu okolja, Zakon o javnih gospodarskih družbah, Zakonu o lokalni samoupravi in drugod. Ta pravica določa vodo kot javno dobro, ki se ga mora uporabljati trajnostno ter daje prednost pitni vodi in vodi za uporabo v gospodinjstvih. Vendar pa nič ne kaže, da bi bila ta pravica kmalu implementirana. V tem pogledu je Varuh podprl pobudo prebivalca vasi Sveti Tomaž v naselju Velike Poljane v Občini Ribnica, ki se že 23 let neuspešno trudi dobiti dostop do čiste pitne vode. Čeprav je bila pravica do pitne vode vključena v ustavo, občina ni pristopila k pripravi občinskih predpisov z zadostno skrbnostjo. Bolj pozitiven primer je Občina Rogašovci, ki je, četudi šele po posredovanju Varuha, uredila, da so vsi prebivalci na tem območju priključeni na javni vodovodni sistem.</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6.5 </w:t>
      </w:r>
      <w:r>
        <w:rPr>
          <w:rFonts w:ascii="Arial" w:hAnsi="Arial" w:cs="Arial"/>
          <w:sz w:val="22"/>
          <w:szCs w:val="22"/>
          <w:lang w:val="sl-SI"/>
        </w:rPr>
        <w:t xml:space="preserve"> </w:t>
      </w:r>
      <w:r w:rsidRPr="007C0D73">
        <w:rPr>
          <w:rFonts w:ascii="Arial" w:hAnsi="Arial" w:cs="Arial"/>
          <w:sz w:val="22"/>
          <w:szCs w:val="22"/>
          <w:lang w:val="sl-SI"/>
        </w:rPr>
        <w:t xml:space="preserve">Varuh je ob različnih priložnostih in na različnih nivojih večkrat povedal, da že več kot 10 let ponavlja priporočila, da naj </w:t>
      </w:r>
      <w:r w:rsidRPr="007C0D73">
        <w:rPr>
          <w:rFonts w:ascii="Arial" w:hAnsi="Arial" w:cs="Arial"/>
          <w:b/>
          <w:sz w:val="22"/>
          <w:szCs w:val="22"/>
          <w:lang w:val="sl-SI"/>
        </w:rPr>
        <w:t>Vlada sprejme nujne ukrepe za zagotavljanje dostopa do varne pitne vode in primernih sanitarij, pa tudi priključka na električno omrežje v romskih naseljih, predvsem v Dobruški vasi na Dolenjskem</w:t>
      </w:r>
      <w:r w:rsidRPr="007C0D73">
        <w:rPr>
          <w:rFonts w:ascii="Arial" w:hAnsi="Arial" w:cs="Arial"/>
          <w:sz w:val="22"/>
          <w:szCs w:val="22"/>
          <w:lang w:val="sl-SI"/>
        </w:rPr>
        <w:t xml:space="preserve">, ter tako posledično zagotovi boljše življenjske pogoje številnim družinam, vključno z otroki, saj takšni ponižujoči življenjski pogoji posegajo tudi v njihovo pravico do izobrazbe. Že več kot desetletje obstaja več mednarodnih in državnih </w:t>
      </w:r>
      <w:r w:rsidRPr="007C0D73">
        <w:rPr>
          <w:rFonts w:ascii="Arial" w:hAnsi="Arial" w:cs="Arial"/>
          <w:b/>
          <w:sz w:val="22"/>
          <w:szCs w:val="22"/>
          <w:lang w:val="sl-SI"/>
        </w:rPr>
        <w:t xml:space="preserve">pobud, tudi s strani Varuha, da naj Slovenija </w:t>
      </w:r>
      <w:proofErr w:type="spellStart"/>
      <w:r w:rsidRPr="007C0D73">
        <w:rPr>
          <w:rFonts w:ascii="Arial" w:hAnsi="Arial" w:cs="Arial"/>
          <w:b/>
          <w:sz w:val="22"/>
          <w:szCs w:val="22"/>
          <w:lang w:val="sl-SI"/>
        </w:rPr>
        <w:t>regularizira</w:t>
      </w:r>
      <w:proofErr w:type="spellEnd"/>
      <w:r w:rsidRPr="007C0D73">
        <w:rPr>
          <w:rFonts w:ascii="Arial" w:hAnsi="Arial" w:cs="Arial"/>
          <w:b/>
          <w:sz w:val="22"/>
          <w:szCs w:val="22"/>
          <w:lang w:val="sl-SI"/>
        </w:rPr>
        <w:t xml:space="preserve"> vsa romska naselja</w:t>
      </w:r>
      <w:r w:rsidRPr="007C0D73">
        <w:rPr>
          <w:rFonts w:ascii="Arial" w:hAnsi="Arial" w:cs="Arial"/>
          <w:sz w:val="22"/>
          <w:szCs w:val="22"/>
          <w:lang w:val="sl-SI"/>
        </w:rPr>
        <w:t xml:space="preserve"> z namenom zagotavljanja zajamčene pravice do lastniškega razmerja in zagotovi, da imajo vse skupnosti dostop do varne pitne vode in sanitarij, ne glede na pravni status zemljišča, na katerem živijo, ter da poskrbi, da imajo najbolj ranljive skupine, kot so ženske, invalidi, otroci in starejši, dostop do varne pitne vode in sanitarij. Na tem področju ostajajo neizvedena tudi priporočila številnih institucij in civilne družbe.</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6.6 </w:t>
      </w:r>
      <w:r>
        <w:rPr>
          <w:rFonts w:ascii="Arial" w:hAnsi="Arial" w:cs="Arial"/>
          <w:sz w:val="22"/>
          <w:szCs w:val="22"/>
          <w:lang w:val="sl-SI"/>
        </w:rPr>
        <w:t xml:space="preserve"> </w:t>
      </w:r>
      <w:r w:rsidRPr="007C0D73">
        <w:rPr>
          <w:rFonts w:ascii="Arial" w:hAnsi="Arial" w:cs="Arial"/>
          <w:sz w:val="22"/>
          <w:szCs w:val="22"/>
          <w:lang w:val="sl-SI"/>
        </w:rPr>
        <w:t xml:space="preserve">Varuh je pripravil tudi več priporočil, povezanih s pravico do zdravega okolja. Še posebej vztrajamo na priporočilu, da </w:t>
      </w:r>
      <w:r w:rsidRPr="007C0D73">
        <w:rPr>
          <w:rFonts w:ascii="Arial" w:hAnsi="Arial" w:cs="Arial"/>
          <w:b/>
          <w:sz w:val="22"/>
          <w:szCs w:val="22"/>
          <w:lang w:val="sl-SI"/>
        </w:rPr>
        <w:t>Vlada pripravi uredbo, ki bo urejala izpuste smradu v okolje.</w:t>
      </w:r>
      <w:r w:rsidRPr="007C0D73">
        <w:rPr>
          <w:rFonts w:ascii="Arial" w:hAnsi="Arial" w:cs="Arial"/>
          <w:sz w:val="22"/>
          <w:szCs w:val="22"/>
          <w:lang w:val="sl-SI"/>
        </w:rPr>
        <w:t xml:space="preserve"> Pred več kot petimi leti je Varuh prvič priporočal, da bi moralo Ministrstvo za okolje in prostor razviti sistemsko rešitev, ki bi omogočala merjenje izpustov v zrak, ter zagotoviti neodvisen nadzor in financiranje takih meritev. Varuh je pripomnil tudi, da Agenciji Republike Slovenije za okolje primanjkuje zadostnih človeških in finančnih virov za izvajanje učinkovitega spremljanja industrijskega onesnaževanja, ki lahko vpliva na kakovost zraka, vode in prsti. Varuh je tudi Agencijo pozval, da v postopkih, ki jih izvaja, zagotovi vse primerne procesne varovalke.</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Pr>
          <w:rFonts w:ascii="Arial" w:hAnsi="Arial" w:cs="Arial"/>
          <w:sz w:val="22"/>
          <w:szCs w:val="22"/>
          <w:lang w:val="sl-SI"/>
        </w:rPr>
        <w:t xml:space="preserve">6.7 </w:t>
      </w:r>
      <w:r w:rsidRPr="007C0D73">
        <w:rPr>
          <w:rFonts w:ascii="Arial" w:hAnsi="Arial" w:cs="Arial"/>
          <w:sz w:val="22"/>
          <w:szCs w:val="22"/>
          <w:lang w:val="sl-SI"/>
        </w:rPr>
        <w:t xml:space="preserve">Na področju okolja in prostorskega načrtovanja je Varuh poudaril tudi </w:t>
      </w:r>
      <w:r w:rsidRPr="007C0D73">
        <w:rPr>
          <w:rFonts w:ascii="Arial" w:hAnsi="Arial" w:cs="Arial"/>
          <w:b/>
          <w:sz w:val="22"/>
          <w:szCs w:val="22"/>
          <w:lang w:val="sl-SI"/>
        </w:rPr>
        <w:t>nesprejemljivost pretirano dolgih inšpekcijskih in drugih upravnih postopkov</w:t>
      </w:r>
      <w:r w:rsidRPr="007C0D73">
        <w:rPr>
          <w:rFonts w:ascii="Arial" w:hAnsi="Arial" w:cs="Arial"/>
          <w:sz w:val="22"/>
          <w:szCs w:val="22"/>
          <w:lang w:val="sl-SI"/>
        </w:rPr>
        <w:t>. Že vse od leta 2007 pa Varuh posveča pozornost tudi problemu neučinkovitosti inšpekcije pod pristojnostjo Inšpektorata Republike Slovenije za okolje in prostor (IRSOP).</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6.8 </w:t>
      </w:r>
      <w:r>
        <w:rPr>
          <w:rFonts w:ascii="Arial" w:hAnsi="Arial" w:cs="Arial"/>
          <w:sz w:val="22"/>
          <w:szCs w:val="22"/>
          <w:lang w:val="sl-SI"/>
        </w:rPr>
        <w:t xml:space="preserve"> </w:t>
      </w:r>
      <w:r w:rsidRPr="007C0D73">
        <w:rPr>
          <w:rFonts w:ascii="Arial" w:hAnsi="Arial" w:cs="Arial"/>
          <w:sz w:val="22"/>
          <w:szCs w:val="22"/>
          <w:lang w:val="sl-SI"/>
        </w:rPr>
        <w:t xml:space="preserve">Varuh je opozoril tudi na dejstvo, da bi v skladu z Zakonom o varovanju okolja </w:t>
      </w:r>
      <w:r w:rsidRPr="007C0D73">
        <w:rPr>
          <w:rFonts w:ascii="Arial" w:hAnsi="Arial" w:cs="Arial"/>
          <w:b/>
          <w:sz w:val="22"/>
          <w:szCs w:val="22"/>
          <w:lang w:val="sl-SI"/>
        </w:rPr>
        <w:t>država morala vsaka štiri leta pripraviti nacionalno poročilo o stanju okolja v državi</w:t>
      </w:r>
      <w:r w:rsidRPr="007C0D73">
        <w:rPr>
          <w:rFonts w:ascii="Arial" w:hAnsi="Arial" w:cs="Arial"/>
          <w:sz w:val="22"/>
          <w:szCs w:val="22"/>
          <w:lang w:val="sl-SI"/>
        </w:rPr>
        <w:t xml:space="preserve">; takšnega poročila pa ni bilo že vse od leta 2008. </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6.9 </w:t>
      </w:r>
      <w:r>
        <w:rPr>
          <w:rFonts w:ascii="Arial" w:hAnsi="Arial" w:cs="Arial"/>
          <w:sz w:val="22"/>
          <w:szCs w:val="22"/>
          <w:lang w:val="sl-SI"/>
        </w:rPr>
        <w:t xml:space="preserve"> </w:t>
      </w:r>
      <w:r w:rsidRPr="007C0D73">
        <w:rPr>
          <w:rFonts w:ascii="Arial" w:hAnsi="Arial" w:cs="Arial"/>
          <w:sz w:val="22"/>
          <w:szCs w:val="22"/>
          <w:lang w:val="sl-SI"/>
        </w:rPr>
        <w:t xml:space="preserve">Varuha skrbi </w:t>
      </w:r>
      <w:r w:rsidRPr="007C0D73">
        <w:rPr>
          <w:rFonts w:ascii="Arial" w:hAnsi="Arial" w:cs="Arial"/>
          <w:b/>
          <w:sz w:val="22"/>
          <w:szCs w:val="22"/>
          <w:lang w:val="sl-SI"/>
        </w:rPr>
        <w:t>pomanjkanje dejavnosti na področju rehabilitacije degradiranih območij</w:t>
      </w:r>
      <w:r w:rsidRPr="007C0D73">
        <w:rPr>
          <w:rFonts w:ascii="Arial" w:hAnsi="Arial" w:cs="Arial"/>
          <w:sz w:val="22"/>
          <w:szCs w:val="22"/>
          <w:lang w:val="sl-SI"/>
        </w:rPr>
        <w:t xml:space="preserve">. Varuh je večkrat, tudi v samem Državnem zboru, oblasti opozoril na nujne rešitve glede težav v Anhovem in Soški dolini. Varuh se namreč s temi degradiranimi </w:t>
      </w:r>
      <w:r w:rsidRPr="007C0D73">
        <w:rPr>
          <w:rFonts w:ascii="Arial" w:hAnsi="Arial" w:cs="Arial"/>
          <w:sz w:val="22"/>
          <w:szCs w:val="22"/>
          <w:lang w:val="sl-SI"/>
        </w:rPr>
        <w:lastRenderedPageBreak/>
        <w:t xml:space="preserve">območji ukvarja pogosto in že dolga leta. Čeprav je uporaba azbesta prepovedana, se stanje okolja ne izboljšuje. Poudarili smo, da je nujno zaščititi celotno okoliško populacijo, prilagoditi načrt za učinkovito implementacijo dolgoročnih ukrepov, pri tem pa pozorno spremljati situacijo in preprečevati onesnaževanje. Nedopustno je dodatno onesnaževanje že tako obremenjenega okolja. Rešitev problema Celjske kotline, ki sodi med najbolj degradirana območja, bi morala biti še ena prednostna naloga. Varuh zagovarja takojšnjo celostno sanacijo, saj lokalni prebivalci živijo v močno onesnaženem okolju, ki ogroža njihovo zdravje. Še posebej pozivamo oblasti, da pohitrijo dejavnosti za sanacijo kontaminirane prsti v vrtcih Občine Celje. Varuh pričakuje tudi, da se bo nadaljevala sanacija zgornje Mežiške doline s posebnim poudarkom in skrbjo, da se prepreči novo onesnaževanje. </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6.10 </w:t>
      </w:r>
      <w:r>
        <w:rPr>
          <w:rFonts w:ascii="Arial" w:hAnsi="Arial" w:cs="Arial"/>
          <w:sz w:val="22"/>
          <w:szCs w:val="22"/>
          <w:lang w:val="sl-SI"/>
        </w:rPr>
        <w:t xml:space="preserve"> </w:t>
      </w:r>
      <w:r w:rsidRPr="007C0D73">
        <w:rPr>
          <w:rFonts w:ascii="Arial" w:hAnsi="Arial" w:cs="Arial"/>
          <w:sz w:val="22"/>
          <w:szCs w:val="22"/>
          <w:lang w:val="sl-SI"/>
        </w:rPr>
        <w:t xml:space="preserve">Leta 2020 je Varuh sklical sestanek svojega svetovalnega telesa, Sveta Varuha za človekove pravice, ki je bil namenjen pogovoru na temo podnebnih sprememb in potrebnih dejanj Slovenije. Pristojne oblasti smo pozvali, da naredijo več in </w:t>
      </w:r>
      <w:r w:rsidRPr="007C0D73">
        <w:rPr>
          <w:rFonts w:ascii="Arial" w:hAnsi="Arial" w:cs="Arial"/>
          <w:b/>
          <w:sz w:val="22"/>
          <w:szCs w:val="22"/>
          <w:lang w:val="sl-SI"/>
        </w:rPr>
        <w:t>nujno naslovijo podnebne krizne razmere</w:t>
      </w:r>
      <w:r w:rsidRPr="007C0D73">
        <w:rPr>
          <w:rFonts w:ascii="Arial" w:hAnsi="Arial" w:cs="Arial"/>
          <w:sz w:val="22"/>
          <w:szCs w:val="22"/>
          <w:lang w:val="sl-SI"/>
        </w:rPr>
        <w:t>.</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6.11 </w:t>
      </w:r>
      <w:r>
        <w:rPr>
          <w:rFonts w:ascii="Arial" w:hAnsi="Arial" w:cs="Arial"/>
          <w:sz w:val="22"/>
          <w:szCs w:val="22"/>
          <w:lang w:val="sl-SI"/>
        </w:rPr>
        <w:t xml:space="preserve"> </w:t>
      </w:r>
      <w:r w:rsidRPr="007C0D73">
        <w:rPr>
          <w:rFonts w:ascii="Arial" w:hAnsi="Arial" w:cs="Arial"/>
          <w:sz w:val="22"/>
          <w:szCs w:val="22"/>
          <w:lang w:val="sl-SI"/>
        </w:rPr>
        <w:t>Varuh že vrsto let posebno pozorno spremlja tudi problem hrupa in o tem redno poroča v svojih letnih poročilih. Že leta 2016 je Varuh, na primer, izpostavil, da določene vrste motečega hrupa na zakonodajni ravni niso nikakor urejene (npr. nizkofrekvenčni hrup, pasji lajež, cerkveni zvonovi, klimatske naprave itd.). Do danes na Varuhove ugotovitve še ni bilo primernega zakonodajnega odgovora.</w:t>
      </w:r>
    </w:p>
    <w:p w:rsidR="000B7F6A" w:rsidRPr="007C0D73" w:rsidRDefault="000B7F6A" w:rsidP="000B7F6A">
      <w:pPr>
        <w:spacing w:line="276" w:lineRule="auto"/>
        <w:ind w:left="567"/>
        <w:jc w:val="both"/>
        <w:rPr>
          <w:rFonts w:ascii="Arial" w:hAnsi="Arial" w:cs="Arial"/>
          <w:sz w:val="22"/>
          <w:szCs w:val="22"/>
          <w:lang w:val="sl-SI"/>
        </w:rPr>
      </w:pPr>
    </w:p>
    <w:p w:rsidR="000B7F6A" w:rsidRPr="007C0D73" w:rsidRDefault="000B7F6A" w:rsidP="000B7F6A">
      <w:pPr>
        <w:spacing w:line="276" w:lineRule="auto"/>
        <w:ind w:left="567"/>
        <w:jc w:val="both"/>
        <w:rPr>
          <w:rFonts w:ascii="Arial" w:hAnsi="Arial" w:cs="Arial"/>
          <w:sz w:val="22"/>
          <w:szCs w:val="22"/>
          <w:lang w:val="sl-SI"/>
        </w:rPr>
      </w:pPr>
      <w:r w:rsidRPr="007C0D73">
        <w:rPr>
          <w:rFonts w:ascii="Arial" w:hAnsi="Arial" w:cs="Arial"/>
          <w:sz w:val="22"/>
          <w:szCs w:val="22"/>
          <w:lang w:val="sl-SI"/>
        </w:rPr>
        <w:t xml:space="preserve">6.12 </w:t>
      </w:r>
      <w:r>
        <w:rPr>
          <w:rFonts w:ascii="Arial" w:hAnsi="Arial" w:cs="Arial"/>
          <w:sz w:val="22"/>
          <w:szCs w:val="22"/>
          <w:lang w:val="sl-SI"/>
        </w:rPr>
        <w:t xml:space="preserve"> </w:t>
      </w:r>
      <w:r w:rsidRPr="007C0D73">
        <w:rPr>
          <w:rFonts w:ascii="Arial" w:hAnsi="Arial" w:cs="Arial"/>
          <w:sz w:val="22"/>
          <w:szCs w:val="22"/>
          <w:lang w:val="sl-SI"/>
        </w:rPr>
        <w:t xml:space="preserve">Varuh še dodaja, da je </w:t>
      </w:r>
      <w:r w:rsidRPr="007C0D73">
        <w:rPr>
          <w:rFonts w:ascii="Arial" w:hAnsi="Arial" w:cs="Arial"/>
          <w:b/>
          <w:sz w:val="22"/>
          <w:szCs w:val="22"/>
          <w:lang w:val="sl-SI"/>
        </w:rPr>
        <w:t>Evropska komisija proti Sloveniji začela več postopkov zaradi kršitve</w:t>
      </w:r>
      <w:r w:rsidRPr="007C0D73">
        <w:rPr>
          <w:rFonts w:ascii="Arial" w:hAnsi="Arial" w:cs="Arial"/>
          <w:sz w:val="22"/>
          <w:szCs w:val="22"/>
          <w:lang w:val="sl-SI"/>
        </w:rPr>
        <w:t xml:space="preserve">, saj ta ni ugodila direktivam Evropske unije, povezanim s kakovostjo zraka, čiščenjem odpadnih voda, zaščito ogroženih vrst ptic, preprečevanjem večjih nesreč z nevarnimi snovmi, ravnanjem z odpadki in drugim. </w:t>
      </w:r>
      <w:r w:rsidRPr="007C0D73">
        <w:rPr>
          <w:rFonts w:ascii="Arial" w:hAnsi="Arial" w:cs="Arial"/>
          <w:b/>
          <w:sz w:val="22"/>
          <w:szCs w:val="22"/>
          <w:lang w:val="sl-SI"/>
        </w:rPr>
        <w:t>Varuh poziva k pravočasnemu prenosu direktiv EU na področju okolja v državno zakonodajo.</w:t>
      </w:r>
    </w:p>
    <w:p w:rsidR="000B7F6A" w:rsidRPr="007C0D73" w:rsidRDefault="000B7F6A" w:rsidP="000B7F6A">
      <w:pPr>
        <w:spacing w:line="276" w:lineRule="auto"/>
        <w:jc w:val="both"/>
        <w:rPr>
          <w:rFonts w:ascii="Arial" w:hAnsi="Arial" w:cs="Arial"/>
          <w:sz w:val="22"/>
          <w:szCs w:val="22"/>
          <w:lang w:val="sl-SI"/>
        </w:rPr>
      </w:pPr>
    </w:p>
    <w:p w:rsidR="000B7F6A" w:rsidRPr="000B7F6A" w:rsidRDefault="000B7F6A" w:rsidP="000B7F6A">
      <w:pPr>
        <w:pStyle w:val="Odstavekseznama"/>
        <w:numPr>
          <w:ilvl w:val="0"/>
          <w:numId w:val="32"/>
        </w:numPr>
        <w:spacing w:line="276" w:lineRule="auto"/>
        <w:jc w:val="both"/>
        <w:rPr>
          <w:rFonts w:ascii="Arial" w:hAnsi="Arial"/>
          <w:sz w:val="22"/>
          <w:szCs w:val="22"/>
          <w:lang w:val="sl-SI"/>
        </w:rPr>
      </w:pPr>
      <w:r w:rsidRPr="000B7F6A">
        <w:rPr>
          <w:rFonts w:ascii="Arial" w:hAnsi="Arial"/>
          <w:sz w:val="22"/>
          <w:szCs w:val="22"/>
          <w:lang w:val="sl-SI"/>
        </w:rPr>
        <w:t xml:space="preserve">Varuh se popolnoma strinja z opažanjem Posebnega poročevalca, da je </w:t>
      </w:r>
      <w:r w:rsidRPr="000B7F6A">
        <w:rPr>
          <w:rFonts w:ascii="Arial" w:hAnsi="Arial"/>
          <w:b/>
          <w:sz w:val="22"/>
          <w:szCs w:val="22"/>
          <w:lang w:val="sl-SI"/>
        </w:rPr>
        <w:t>implementacija zakonov in politik področje, na katerem se Slovenija sooča z velikimi izzivi</w:t>
      </w:r>
      <w:r w:rsidRPr="000B7F6A">
        <w:rPr>
          <w:rFonts w:ascii="Arial" w:hAnsi="Arial"/>
          <w:sz w:val="22"/>
          <w:szCs w:val="22"/>
          <w:lang w:val="sl-SI"/>
        </w:rPr>
        <w:t>. Zaskrbljujoče je, da je Ministrstvo za okolje in prostor že leta med ministrstvi z največjim številom kršitev, ugotovljenih s strani Varuha, hkrati pa z izjemno nizko stopnjo implementacije Varuhovih priporočil.</w:t>
      </w:r>
    </w:p>
    <w:p w:rsidR="000B7F6A" w:rsidRPr="007C0D73" w:rsidRDefault="000B7F6A" w:rsidP="000B7F6A">
      <w:pPr>
        <w:spacing w:line="276" w:lineRule="auto"/>
        <w:jc w:val="both"/>
        <w:rPr>
          <w:rFonts w:ascii="Arial" w:eastAsia="Arial" w:hAnsi="Arial" w:cs="Arial"/>
          <w:sz w:val="22"/>
          <w:szCs w:val="22"/>
          <w:lang w:val="sl-SI"/>
        </w:rPr>
      </w:pPr>
    </w:p>
    <w:p w:rsidR="000B7F6A" w:rsidRPr="007C0D73" w:rsidRDefault="000B7F6A" w:rsidP="000B7F6A">
      <w:pPr>
        <w:pStyle w:val="Odstavekseznama"/>
        <w:suppressAutoHyphens/>
        <w:spacing w:after="120" w:line="276" w:lineRule="auto"/>
        <w:ind w:left="1134" w:right="1134"/>
        <w:jc w:val="center"/>
        <w:rPr>
          <w:rFonts w:ascii="Arial" w:eastAsia="Calibri" w:hAnsi="Arial"/>
          <w:sz w:val="22"/>
          <w:szCs w:val="22"/>
          <w:u w:val="single"/>
          <w:lang w:val="sl-SI"/>
        </w:rPr>
      </w:pPr>
      <w:r w:rsidRPr="007C0D73">
        <w:rPr>
          <w:rFonts w:ascii="Arial" w:eastAsia="Calibri" w:hAnsi="Arial"/>
          <w:sz w:val="22"/>
          <w:szCs w:val="22"/>
          <w:u w:val="single"/>
          <w:lang w:val="sl-SI"/>
        </w:rPr>
        <w:tab/>
      </w:r>
      <w:r w:rsidRPr="007C0D73">
        <w:rPr>
          <w:rFonts w:ascii="Arial" w:eastAsia="Calibri" w:hAnsi="Arial"/>
          <w:sz w:val="22"/>
          <w:szCs w:val="22"/>
          <w:u w:val="single"/>
          <w:lang w:val="sl-SI"/>
        </w:rPr>
        <w:tab/>
      </w:r>
      <w:r w:rsidRPr="007C0D73">
        <w:rPr>
          <w:rFonts w:ascii="Arial" w:eastAsia="Calibri" w:hAnsi="Arial"/>
          <w:sz w:val="22"/>
          <w:szCs w:val="22"/>
          <w:u w:val="single"/>
          <w:lang w:val="sl-SI"/>
        </w:rPr>
        <w:tab/>
      </w:r>
      <w:r w:rsidRPr="007C0D73">
        <w:rPr>
          <w:rFonts w:ascii="Arial" w:eastAsia="Calibri" w:hAnsi="Arial"/>
          <w:sz w:val="22"/>
          <w:szCs w:val="22"/>
          <w:u w:val="single"/>
          <w:lang w:val="sl-SI"/>
        </w:rPr>
        <w:tab/>
      </w:r>
    </w:p>
    <w:p w:rsidR="0005446D" w:rsidRPr="000B7F6A" w:rsidRDefault="0005446D" w:rsidP="000B7F6A">
      <w:pPr>
        <w:spacing w:line="276" w:lineRule="auto"/>
      </w:pPr>
    </w:p>
    <w:sectPr w:rsidR="0005446D" w:rsidRPr="000B7F6A" w:rsidSect="000B7F6A">
      <w:footerReference w:type="default" r:id="rId7"/>
      <w:headerReference w:type="first" r:id="rId8"/>
      <w:footerReference w:type="first" r:id="rId9"/>
      <w:pgSz w:w="11900" w:h="16840" w:code="9"/>
      <w:pgMar w:top="1417" w:right="1417" w:bottom="1417" w:left="1417" w:header="1134" w:footer="47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F2" w:rsidRDefault="009611F2">
      <w:r>
        <w:separator/>
      </w:r>
    </w:p>
  </w:endnote>
  <w:endnote w:type="continuationSeparator" w:id="0">
    <w:p w:rsidR="009611F2" w:rsidRDefault="009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7F8" w:rsidRDefault="00A277F8">
    <w:pPr>
      <w:pStyle w:val="Noga"/>
    </w:pPr>
    <w:r>
      <w:rPr>
        <w:noProof/>
        <w:lang w:val="sl-SI" w:eastAsia="sl-SI"/>
      </w:rPr>
      <w:drawing>
        <wp:anchor distT="0" distB="0" distL="114300" distR="114300" simplePos="0" relativeHeight="251667456" behindDoc="0" locked="0" layoutInCell="1" allowOverlap="1" wp14:anchorId="2E33CABD" wp14:editId="13F58882">
          <wp:simplePos x="0" y="0"/>
          <wp:positionH relativeFrom="column">
            <wp:posOffset>-1428588</wp:posOffset>
          </wp:positionH>
          <wp:positionV relativeFrom="paragraph">
            <wp:posOffset>-334645</wp:posOffset>
          </wp:positionV>
          <wp:extent cx="7583170" cy="997585"/>
          <wp:effectExtent l="0" t="0" r="0" b="0"/>
          <wp:wrapNone/>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9975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661" w:rsidRDefault="00A277F8" w:rsidP="0078559E">
    <w:pPr>
      <w:pStyle w:val="Noga"/>
      <w:tabs>
        <w:tab w:val="center" w:pos="4249"/>
        <w:tab w:val="right" w:pos="8498"/>
      </w:tabs>
      <w:jc w:val="center"/>
    </w:pPr>
    <w:r>
      <w:rPr>
        <w:noProof/>
        <w:lang w:val="sl-SI" w:eastAsia="sl-SI"/>
      </w:rPr>
      <w:drawing>
        <wp:anchor distT="0" distB="0" distL="114300" distR="114300" simplePos="0" relativeHeight="251665408" behindDoc="0" locked="0" layoutInCell="1" allowOverlap="1" wp14:anchorId="2E33CABD" wp14:editId="13F58882">
          <wp:simplePos x="0" y="0"/>
          <wp:positionH relativeFrom="page">
            <wp:align>right</wp:align>
          </wp:positionH>
          <wp:positionV relativeFrom="paragraph">
            <wp:posOffset>8520</wp:posOffset>
          </wp:positionV>
          <wp:extent cx="7583170" cy="997585"/>
          <wp:effectExtent l="0" t="0" r="0" b="0"/>
          <wp:wrapNone/>
          <wp:docPr id="2"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170" cy="997585"/>
                  </a:xfrm>
                  <a:prstGeom prst="rect">
                    <a:avLst/>
                  </a:prstGeom>
                  <a:noFill/>
                </pic:spPr>
              </pic:pic>
            </a:graphicData>
          </a:graphic>
          <wp14:sizeRelH relativeFrom="page">
            <wp14:pctWidth>0</wp14:pctWidth>
          </wp14:sizeRelH>
          <wp14:sizeRelV relativeFrom="page">
            <wp14:pctHeight>0</wp14:pctHeight>
          </wp14:sizeRelV>
        </wp:anchor>
      </w:drawing>
    </w:r>
  </w:p>
  <w:p w:rsidR="007955BE" w:rsidRDefault="007955BE" w:rsidP="0078559E">
    <w:pPr>
      <w:pStyle w:val="Noga"/>
      <w:tabs>
        <w:tab w:val="center" w:pos="4249"/>
        <w:tab w:val="right" w:pos="8498"/>
      </w:tabs>
      <w:jc w:val="center"/>
    </w:pPr>
  </w:p>
  <w:p w:rsidR="007955BE" w:rsidRDefault="007955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F2" w:rsidRDefault="009611F2">
      <w:r>
        <w:separator/>
      </w:r>
    </w:p>
  </w:footnote>
  <w:footnote w:type="continuationSeparator" w:id="0">
    <w:p w:rsidR="009611F2" w:rsidRDefault="009611F2">
      <w:r>
        <w:continuationSeparator/>
      </w:r>
    </w:p>
  </w:footnote>
  <w:footnote w:id="1">
    <w:p w:rsidR="000B7F6A" w:rsidRPr="007C0D73" w:rsidRDefault="000B7F6A" w:rsidP="000B7F6A">
      <w:pPr>
        <w:pStyle w:val="Sprotnaopomba-besedilo"/>
        <w:rPr>
          <w:rFonts w:ascii="Arial" w:hAnsi="Arial" w:cs="Arial"/>
        </w:rPr>
      </w:pPr>
      <w:r w:rsidRPr="007C0D73">
        <w:rPr>
          <w:rStyle w:val="Sprotnaopomba-sklic"/>
          <w:rFonts w:ascii="Arial" w:hAnsi="Arial" w:cs="Arial"/>
        </w:rPr>
        <w:footnoteRef/>
      </w:r>
      <w:r w:rsidRPr="007C0D73">
        <w:rPr>
          <w:rFonts w:ascii="Arial" w:hAnsi="Arial" w:cs="Arial"/>
        </w:rPr>
        <w:t xml:space="preserve"> Za več informacij o dejavnostih glej: </w:t>
      </w:r>
      <w:hyperlink r:id="rId1" w:history="1">
        <w:r w:rsidRPr="007C0D73">
          <w:rPr>
            <w:rStyle w:val="Hiperpovezava"/>
            <w:rFonts w:ascii="Arial" w:hAnsi="Arial" w:cs="Arial"/>
          </w:rPr>
          <w:t>https://www.varuh-rs.si/en/</w:t>
        </w:r>
      </w:hyperlink>
      <w:r w:rsidRPr="007C0D73">
        <w:rPr>
          <w:rFonts w:ascii="Arial" w:hAnsi="Arial" w:cs="Arial"/>
        </w:rPr>
        <w:t>.</w:t>
      </w:r>
    </w:p>
  </w:footnote>
  <w:footnote w:id="2">
    <w:p w:rsidR="000B7F6A" w:rsidRPr="007C0D73" w:rsidRDefault="000B7F6A" w:rsidP="000B7F6A">
      <w:pPr>
        <w:pStyle w:val="Sprotnaopomba-besedilo"/>
        <w:rPr>
          <w:rFonts w:ascii="Arial" w:hAnsi="Arial" w:cs="Arial"/>
        </w:rPr>
      </w:pPr>
      <w:r w:rsidRPr="007C0D73">
        <w:rPr>
          <w:rStyle w:val="Sprotnaopomba-sklic"/>
          <w:rFonts w:ascii="Arial" w:hAnsi="Arial" w:cs="Arial"/>
        </w:rPr>
        <w:footnoteRef/>
      </w:r>
      <w:r w:rsidRPr="007C0D73">
        <w:rPr>
          <w:rFonts w:ascii="Arial" w:hAnsi="Arial" w:cs="Arial"/>
        </w:rPr>
        <w:t xml:space="preserve"> Kdaj se obrniti na Varuha človekovih pravic</w:t>
      </w:r>
      <w:hyperlink r:id="rId2" w:history="1">
        <w:r w:rsidRPr="007C0D73">
          <w:rPr>
            <w:rStyle w:val="Hiperpovezava"/>
            <w:rFonts w:ascii="Arial" w:hAnsi="Arial" w:cs="Arial"/>
          </w:rPr>
          <w:t>?</w:t>
        </w:r>
      </w:hyperlink>
      <w:r w:rsidRPr="007C0D73">
        <w:rPr>
          <w:rFonts w:ascii="Arial" w:hAnsi="Arial" w:cs="Arial"/>
        </w:rPr>
        <w:t xml:space="preserve">, </w:t>
      </w:r>
      <w:hyperlink r:id="rId3" w:history="1">
        <w:r w:rsidRPr="007C0D73">
          <w:rPr>
            <w:rStyle w:val="Hiperpovezava"/>
            <w:rFonts w:ascii="Arial" w:hAnsi="Arial" w:cs="Arial"/>
          </w:rPr>
          <w:t>https://www.varuh-rs.si/kaj-delamo/iscete-pomoc/kdaj-se-obrniti-na-varuha/</w:t>
        </w:r>
      </w:hyperlink>
      <w:r w:rsidRPr="007C0D73">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AE" w:rsidRDefault="000B7F6A" w:rsidP="00A33B71">
    <w:pPr>
      <w:pStyle w:val="Glava"/>
      <w:tabs>
        <w:tab w:val="clear" w:pos="4320"/>
        <w:tab w:val="clear" w:pos="8640"/>
        <w:tab w:val="left" w:pos="142"/>
        <w:tab w:val="left" w:pos="5112"/>
      </w:tabs>
      <w:spacing w:line="240" w:lineRule="exact"/>
      <w:ind w:hanging="851"/>
      <w:rPr>
        <w:rFonts w:cs="Arial"/>
        <w:sz w:val="16"/>
        <w:lang w:val="sl-SI"/>
      </w:rPr>
    </w:pPr>
    <w:r>
      <w:rPr>
        <w:noProof/>
        <w:lang w:val="sl-SI" w:eastAsia="sl-SI"/>
      </w:rPr>
      <w:drawing>
        <wp:anchor distT="0" distB="0" distL="114300" distR="114300" simplePos="0" relativeHeight="251663360" behindDoc="0" locked="0" layoutInCell="1" allowOverlap="1">
          <wp:simplePos x="0" y="0"/>
          <wp:positionH relativeFrom="column">
            <wp:posOffset>-147108</wp:posOffset>
          </wp:positionH>
          <wp:positionV relativeFrom="paragraph">
            <wp:posOffset>-279400</wp:posOffset>
          </wp:positionV>
          <wp:extent cx="3465830" cy="786765"/>
          <wp:effectExtent l="0" t="0" r="1270" b="0"/>
          <wp:wrapNone/>
          <wp:docPr id="4" name="Slika 4" descr="Dopis_glava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5830" cy="78676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 xml:space="preserve">  </w:t>
    </w:r>
    <w:r w:rsidR="00C20CAE" w:rsidRPr="008F3500">
      <w:rPr>
        <w:rFonts w:cs="Arial"/>
        <w:sz w:val="16"/>
        <w:lang w:val="sl-SI"/>
      </w:rPr>
      <w:tab/>
    </w:r>
  </w:p>
  <w:p w:rsidR="00C20CAE" w:rsidRDefault="000B7F6A" w:rsidP="000B7F6A">
    <w:pPr>
      <w:pStyle w:val="Glava"/>
      <w:tabs>
        <w:tab w:val="clear" w:pos="4320"/>
        <w:tab w:val="clear" w:pos="8640"/>
        <w:tab w:val="left" w:pos="7007"/>
      </w:tabs>
      <w:spacing w:line="240" w:lineRule="exact"/>
      <w:rPr>
        <w:rFonts w:cs="Arial"/>
        <w:sz w:val="28"/>
        <w:szCs w:val="28"/>
        <w:lang w:val="sl-SI"/>
      </w:rPr>
    </w:pPr>
    <w:r>
      <w:rPr>
        <w:rFonts w:cs="Arial"/>
        <w:sz w:val="28"/>
        <w:szCs w:val="28"/>
        <w:lang w:val="sl-SI"/>
      </w:rPr>
      <w:tab/>
    </w:r>
  </w:p>
  <w:p w:rsidR="000B7F6A" w:rsidRPr="00A33B71" w:rsidRDefault="000B7F6A" w:rsidP="000B7F6A">
    <w:pPr>
      <w:pStyle w:val="Glava"/>
      <w:tabs>
        <w:tab w:val="clear" w:pos="4320"/>
        <w:tab w:val="clear" w:pos="8640"/>
        <w:tab w:val="left" w:pos="7007"/>
      </w:tabs>
      <w:spacing w:line="240" w:lineRule="exact"/>
      <w:rPr>
        <w:rFonts w:cs="Arial"/>
        <w:sz w:val="28"/>
        <w:szCs w:val="28"/>
        <w:lang w:val="sl-SI"/>
      </w:rPr>
    </w:pPr>
  </w:p>
  <w:p w:rsidR="00C20CAE" w:rsidRPr="00060768" w:rsidRDefault="00C20CAE" w:rsidP="00060768">
    <w:pPr>
      <w:pStyle w:val="Glava"/>
      <w:tabs>
        <w:tab w:val="clear" w:pos="4320"/>
        <w:tab w:val="clear" w:pos="8640"/>
        <w:tab w:val="left" w:pos="5112"/>
      </w:tabs>
      <w:spacing w:line="240" w:lineRule="exact"/>
      <w:ind w:firstLine="284"/>
      <w:rPr>
        <w:rFonts w:cs="Arial"/>
        <w:color w:val="1E5668"/>
        <w:sz w:val="16"/>
        <w:lang w:val="sl-SI"/>
      </w:rPr>
    </w:pPr>
    <w:r w:rsidRPr="008F3500">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474"/>
    <w:multiLevelType w:val="hybridMultilevel"/>
    <w:tmpl w:val="0B60B072"/>
    <w:lvl w:ilvl="0" w:tplc="04240001">
      <w:start w:val="1"/>
      <w:numFmt w:val="bullet"/>
      <w:lvlText w:val=""/>
      <w:lvlJc w:val="left"/>
      <w:pPr>
        <w:ind w:left="720" w:hanging="360"/>
      </w:pPr>
      <w:rPr>
        <w:rFonts w:ascii="Symbol" w:hAnsi="Symbol" w:hint="default"/>
      </w:rPr>
    </w:lvl>
    <w:lvl w:ilvl="1" w:tplc="CE5AF060">
      <w:start w:val="7"/>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D14B52"/>
    <w:multiLevelType w:val="hybridMultilevel"/>
    <w:tmpl w:val="9F24D3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F94C11"/>
    <w:multiLevelType w:val="hybridMultilevel"/>
    <w:tmpl w:val="F3FC8EAC"/>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28A2054"/>
    <w:multiLevelType w:val="hybridMultilevel"/>
    <w:tmpl w:val="74E026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BC7B97"/>
    <w:multiLevelType w:val="hybridMultilevel"/>
    <w:tmpl w:val="D026E86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A35C74C6">
      <w:numFmt w:val="bullet"/>
      <w:lvlText w:val="-"/>
      <w:lvlJc w:val="left"/>
      <w:pPr>
        <w:ind w:left="1800" w:hanging="360"/>
      </w:pPr>
      <w:rPr>
        <w:rFonts w:ascii="Calibri" w:eastAsia="Calibri" w:hAnsi="Calibri" w:cs="Calibri" w:hint="default"/>
        <w:color w:val="auto"/>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8B113E"/>
    <w:multiLevelType w:val="hybridMultilevel"/>
    <w:tmpl w:val="7158CE66"/>
    <w:lvl w:ilvl="0" w:tplc="8522F9D0">
      <w:start w:val="200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31014F"/>
    <w:multiLevelType w:val="hybridMultilevel"/>
    <w:tmpl w:val="4A3679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F529F"/>
    <w:multiLevelType w:val="hybridMultilevel"/>
    <w:tmpl w:val="D6C830E2"/>
    <w:lvl w:ilvl="0" w:tplc="3B9E8724">
      <w:start w:val="2"/>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1AFF4CD1"/>
    <w:multiLevelType w:val="hybridMultilevel"/>
    <w:tmpl w:val="E2FA4AA2"/>
    <w:lvl w:ilvl="0" w:tplc="133C58F4">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3671E"/>
    <w:multiLevelType w:val="hybridMultilevel"/>
    <w:tmpl w:val="4F6C6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255471D"/>
    <w:multiLevelType w:val="hybridMultilevel"/>
    <w:tmpl w:val="C0BC83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E3F1E"/>
    <w:multiLevelType w:val="hybridMultilevel"/>
    <w:tmpl w:val="929A8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FB5A08"/>
    <w:multiLevelType w:val="hybridMultilevel"/>
    <w:tmpl w:val="51442E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9C2225D"/>
    <w:multiLevelType w:val="hybridMultilevel"/>
    <w:tmpl w:val="B17098D4"/>
    <w:lvl w:ilvl="0" w:tplc="5D3E6BCA">
      <w:start w:val="3"/>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DF30AA"/>
    <w:multiLevelType w:val="hybridMultilevel"/>
    <w:tmpl w:val="A8DC89B2"/>
    <w:lvl w:ilvl="0" w:tplc="CB80867A">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70218FD"/>
    <w:multiLevelType w:val="hybridMultilevel"/>
    <w:tmpl w:val="CE5AE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8B23BCD"/>
    <w:multiLevelType w:val="hybridMultilevel"/>
    <w:tmpl w:val="D52A6142"/>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39484BDE"/>
    <w:multiLevelType w:val="hybridMultilevel"/>
    <w:tmpl w:val="89ECCB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E93430"/>
    <w:multiLevelType w:val="hybridMultilevel"/>
    <w:tmpl w:val="B8E495C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5935DA5"/>
    <w:multiLevelType w:val="hybridMultilevel"/>
    <w:tmpl w:val="AB80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052236"/>
    <w:multiLevelType w:val="hybridMultilevel"/>
    <w:tmpl w:val="568E13A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8150F88"/>
    <w:multiLevelType w:val="hybridMultilevel"/>
    <w:tmpl w:val="B22CF72A"/>
    <w:lvl w:ilvl="0" w:tplc="2324A350">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AAC7DB8"/>
    <w:multiLevelType w:val="hybridMultilevel"/>
    <w:tmpl w:val="55C28D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250BB9"/>
    <w:multiLevelType w:val="hybridMultilevel"/>
    <w:tmpl w:val="7D56E7DE"/>
    <w:lvl w:ilvl="0" w:tplc="04240001">
      <w:start w:val="1"/>
      <w:numFmt w:val="bullet"/>
      <w:lvlText w:val=""/>
      <w:lvlJc w:val="left"/>
      <w:pPr>
        <w:ind w:left="720" w:hanging="360"/>
      </w:pPr>
      <w:rPr>
        <w:rFonts w:ascii="Symbol" w:hAnsi="Symbol" w:hint="default"/>
      </w:rPr>
    </w:lvl>
    <w:lvl w:ilvl="1" w:tplc="F0AA30B2">
      <w:numFmt w:val="bullet"/>
      <w:lvlText w:val="•"/>
      <w:lvlJc w:val="left"/>
      <w:pPr>
        <w:ind w:left="1785" w:hanging="705"/>
      </w:pPr>
      <w:rPr>
        <w:rFonts w:ascii="Arial" w:eastAsia="SimSu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2F30CA9"/>
    <w:multiLevelType w:val="hybridMultilevel"/>
    <w:tmpl w:val="F482D49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6247A05"/>
    <w:multiLevelType w:val="hybridMultilevel"/>
    <w:tmpl w:val="6602C34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8532783"/>
    <w:multiLevelType w:val="hybridMultilevel"/>
    <w:tmpl w:val="1402D56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5C8B1D00"/>
    <w:multiLevelType w:val="hybridMultilevel"/>
    <w:tmpl w:val="A39C2F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D11DAF"/>
    <w:multiLevelType w:val="hybridMultilevel"/>
    <w:tmpl w:val="D8A23D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D01316"/>
    <w:multiLevelType w:val="hybridMultilevel"/>
    <w:tmpl w:val="CF58001C"/>
    <w:lvl w:ilvl="0" w:tplc="FCA02EB8">
      <w:start w:val="2"/>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7DA5632"/>
    <w:multiLevelType w:val="hybridMultilevel"/>
    <w:tmpl w:val="07C8E308"/>
    <w:lvl w:ilvl="0" w:tplc="04240001">
      <w:start w:val="1"/>
      <w:numFmt w:val="bullet"/>
      <w:lvlText w:val=""/>
      <w:lvlJc w:val="left"/>
      <w:pPr>
        <w:ind w:left="720" w:hanging="360"/>
      </w:pPr>
      <w:rPr>
        <w:rFonts w:ascii="Symbol" w:hAnsi="Symbol" w:hint="default"/>
        <w:b w:val="0"/>
        <w:i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CA5382C"/>
    <w:multiLevelType w:val="hybridMultilevel"/>
    <w:tmpl w:val="700E2D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0D440DD"/>
    <w:multiLevelType w:val="hybridMultilevel"/>
    <w:tmpl w:val="295AD14C"/>
    <w:lvl w:ilvl="0" w:tplc="DF1A63B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9CF4DC5"/>
    <w:multiLevelType w:val="hybridMultilevel"/>
    <w:tmpl w:val="96221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17"/>
  </w:num>
  <w:num w:numId="5">
    <w:abstractNumId w:val="14"/>
  </w:num>
  <w:num w:numId="6">
    <w:abstractNumId w:val="30"/>
  </w:num>
  <w:num w:numId="7">
    <w:abstractNumId w:val="21"/>
  </w:num>
  <w:num w:numId="8">
    <w:abstractNumId w:val="33"/>
  </w:num>
  <w:num w:numId="9">
    <w:abstractNumId w:val="8"/>
  </w:num>
  <w:num w:numId="10">
    <w:abstractNumId w:val="27"/>
  </w:num>
  <w:num w:numId="11">
    <w:abstractNumId w:val="3"/>
  </w:num>
  <w:num w:numId="12">
    <w:abstractNumId w:val="7"/>
  </w:num>
  <w:num w:numId="13">
    <w:abstractNumId w:val="4"/>
  </w:num>
  <w:num w:numId="14">
    <w:abstractNumId w:val="24"/>
  </w:num>
  <w:num w:numId="15">
    <w:abstractNumId w:val="16"/>
  </w:num>
  <w:num w:numId="16">
    <w:abstractNumId w:val="2"/>
  </w:num>
  <w:num w:numId="17">
    <w:abstractNumId w:val="26"/>
  </w:num>
  <w:num w:numId="18">
    <w:abstractNumId w:val="18"/>
  </w:num>
  <w:num w:numId="19">
    <w:abstractNumId w:val="6"/>
  </w:num>
  <w:num w:numId="20">
    <w:abstractNumId w:val="5"/>
  </w:num>
  <w:num w:numId="21">
    <w:abstractNumId w:val="29"/>
  </w:num>
  <w:num w:numId="22">
    <w:abstractNumId w:val="19"/>
  </w:num>
  <w:num w:numId="23">
    <w:abstractNumId w:val="22"/>
  </w:num>
  <w:num w:numId="24">
    <w:abstractNumId w:val="32"/>
  </w:num>
  <w:num w:numId="25">
    <w:abstractNumId w:val="23"/>
  </w:num>
  <w:num w:numId="26">
    <w:abstractNumId w:val="9"/>
  </w:num>
  <w:num w:numId="27">
    <w:abstractNumId w:val="31"/>
  </w:num>
  <w:num w:numId="28">
    <w:abstractNumId w:val="28"/>
  </w:num>
  <w:num w:numId="29">
    <w:abstractNumId w:val="25"/>
  </w:num>
  <w:num w:numId="30">
    <w:abstractNumId w:val="11"/>
  </w:num>
  <w:num w:numId="31">
    <w:abstractNumId w:val="13"/>
  </w:num>
  <w:num w:numId="32">
    <w:abstractNumId w:val="20"/>
  </w:num>
  <w:num w:numId="33">
    <w:abstractNumId w:val="12"/>
  </w:num>
  <w:num w:numId="3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F2"/>
    <w:rsid w:val="00007476"/>
    <w:rsid w:val="00023A88"/>
    <w:rsid w:val="0003611A"/>
    <w:rsid w:val="00043ACB"/>
    <w:rsid w:val="000452F7"/>
    <w:rsid w:val="00053FC6"/>
    <w:rsid w:val="0005446D"/>
    <w:rsid w:val="00060768"/>
    <w:rsid w:val="00061815"/>
    <w:rsid w:val="00061FB7"/>
    <w:rsid w:val="0006585F"/>
    <w:rsid w:val="0006793E"/>
    <w:rsid w:val="00070AF8"/>
    <w:rsid w:val="00073901"/>
    <w:rsid w:val="00082899"/>
    <w:rsid w:val="00084067"/>
    <w:rsid w:val="000846F8"/>
    <w:rsid w:val="000A2CC3"/>
    <w:rsid w:val="000A3D3E"/>
    <w:rsid w:val="000A5A3F"/>
    <w:rsid w:val="000A5F03"/>
    <w:rsid w:val="000A7238"/>
    <w:rsid w:val="000B4830"/>
    <w:rsid w:val="000B567D"/>
    <w:rsid w:val="000B7F6A"/>
    <w:rsid w:val="000C1F4D"/>
    <w:rsid w:val="000D0989"/>
    <w:rsid w:val="000F1CB3"/>
    <w:rsid w:val="000F381D"/>
    <w:rsid w:val="000F529D"/>
    <w:rsid w:val="00102FBE"/>
    <w:rsid w:val="00107AA8"/>
    <w:rsid w:val="001154E3"/>
    <w:rsid w:val="00120653"/>
    <w:rsid w:val="00120DE7"/>
    <w:rsid w:val="0012489E"/>
    <w:rsid w:val="001259AD"/>
    <w:rsid w:val="0013402B"/>
    <w:rsid w:val="001357B2"/>
    <w:rsid w:val="0014300A"/>
    <w:rsid w:val="00166D9B"/>
    <w:rsid w:val="001703AD"/>
    <w:rsid w:val="00172251"/>
    <w:rsid w:val="001908E4"/>
    <w:rsid w:val="00191BF9"/>
    <w:rsid w:val="00194523"/>
    <w:rsid w:val="001A7078"/>
    <w:rsid w:val="001A724C"/>
    <w:rsid w:val="001C0B24"/>
    <w:rsid w:val="001C6004"/>
    <w:rsid w:val="001D1041"/>
    <w:rsid w:val="001D34D2"/>
    <w:rsid w:val="001D7E8D"/>
    <w:rsid w:val="001E2952"/>
    <w:rsid w:val="001E65D3"/>
    <w:rsid w:val="001E70A0"/>
    <w:rsid w:val="001F04A3"/>
    <w:rsid w:val="001F2844"/>
    <w:rsid w:val="001F5EF8"/>
    <w:rsid w:val="00202A77"/>
    <w:rsid w:val="00210F77"/>
    <w:rsid w:val="0021675C"/>
    <w:rsid w:val="0022158B"/>
    <w:rsid w:val="002333F4"/>
    <w:rsid w:val="0023648F"/>
    <w:rsid w:val="00241422"/>
    <w:rsid w:val="00241575"/>
    <w:rsid w:val="00250E13"/>
    <w:rsid w:val="0025138A"/>
    <w:rsid w:val="00252BC5"/>
    <w:rsid w:val="0025508F"/>
    <w:rsid w:val="00256EB7"/>
    <w:rsid w:val="00271CE5"/>
    <w:rsid w:val="00282020"/>
    <w:rsid w:val="002839A5"/>
    <w:rsid w:val="00295C1C"/>
    <w:rsid w:val="00295C88"/>
    <w:rsid w:val="002A3807"/>
    <w:rsid w:val="002A7499"/>
    <w:rsid w:val="002B251E"/>
    <w:rsid w:val="002B4118"/>
    <w:rsid w:val="002B5E96"/>
    <w:rsid w:val="002B72A8"/>
    <w:rsid w:val="002C0B59"/>
    <w:rsid w:val="002C1D29"/>
    <w:rsid w:val="002D12D9"/>
    <w:rsid w:val="002D58A0"/>
    <w:rsid w:val="002E3898"/>
    <w:rsid w:val="002F52FF"/>
    <w:rsid w:val="002F5451"/>
    <w:rsid w:val="00306915"/>
    <w:rsid w:val="003145E2"/>
    <w:rsid w:val="0032481F"/>
    <w:rsid w:val="003266E1"/>
    <w:rsid w:val="0032685A"/>
    <w:rsid w:val="00337479"/>
    <w:rsid w:val="00343576"/>
    <w:rsid w:val="00347E24"/>
    <w:rsid w:val="00350183"/>
    <w:rsid w:val="00357E7F"/>
    <w:rsid w:val="003636BF"/>
    <w:rsid w:val="00363966"/>
    <w:rsid w:val="00365CD3"/>
    <w:rsid w:val="00373E3D"/>
    <w:rsid w:val="0037479F"/>
    <w:rsid w:val="00374E86"/>
    <w:rsid w:val="003845B4"/>
    <w:rsid w:val="003854A3"/>
    <w:rsid w:val="0038722D"/>
    <w:rsid w:val="00387B1A"/>
    <w:rsid w:val="00392E7B"/>
    <w:rsid w:val="003A01EB"/>
    <w:rsid w:val="003A3841"/>
    <w:rsid w:val="003B1761"/>
    <w:rsid w:val="003B670D"/>
    <w:rsid w:val="003C0957"/>
    <w:rsid w:val="003C4D53"/>
    <w:rsid w:val="003E153D"/>
    <w:rsid w:val="003E1C74"/>
    <w:rsid w:val="003F0AA0"/>
    <w:rsid w:val="00401142"/>
    <w:rsid w:val="00403889"/>
    <w:rsid w:val="004062DC"/>
    <w:rsid w:val="004209ED"/>
    <w:rsid w:val="00423CF0"/>
    <w:rsid w:val="00424977"/>
    <w:rsid w:val="00446D65"/>
    <w:rsid w:val="004479FC"/>
    <w:rsid w:val="0046396D"/>
    <w:rsid w:val="00464C2A"/>
    <w:rsid w:val="004708CD"/>
    <w:rsid w:val="0047145E"/>
    <w:rsid w:val="004727CD"/>
    <w:rsid w:val="00476BD2"/>
    <w:rsid w:val="00476CAC"/>
    <w:rsid w:val="00477013"/>
    <w:rsid w:val="004832DC"/>
    <w:rsid w:val="004871C8"/>
    <w:rsid w:val="004A22BD"/>
    <w:rsid w:val="004A53DE"/>
    <w:rsid w:val="004B3E56"/>
    <w:rsid w:val="004B540E"/>
    <w:rsid w:val="004B546B"/>
    <w:rsid w:val="004B7661"/>
    <w:rsid w:val="004C1DFE"/>
    <w:rsid w:val="004C3A81"/>
    <w:rsid w:val="004C75C1"/>
    <w:rsid w:val="004C7668"/>
    <w:rsid w:val="004E7B66"/>
    <w:rsid w:val="004F4B94"/>
    <w:rsid w:val="00502E41"/>
    <w:rsid w:val="00515635"/>
    <w:rsid w:val="00515C5C"/>
    <w:rsid w:val="00516309"/>
    <w:rsid w:val="005207C8"/>
    <w:rsid w:val="00523F1D"/>
    <w:rsid w:val="00526246"/>
    <w:rsid w:val="005369DF"/>
    <w:rsid w:val="00537C34"/>
    <w:rsid w:val="00541816"/>
    <w:rsid w:val="00543F9A"/>
    <w:rsid w:val="00546E52"/>
    <w:rsid w:val="00551933"/>
    <w:rsid w:val="0055418B"/>
    <w:rsid w:val="00555390"/>
    <w:rsid w:val="00562251"/>
    <w:rsid w:val="005647BB"/>
    <w:rsid w:val="00567106"/>
    <w:rsid w:val="005712A3"/>
    <w:rsid w:val="005757A1"/>
    <w:rsid w:val="00575E50"/>
    <w:rsid w:val="00583C3D"/>
    <w:rsid w:val="0059111F"/>
    <w:rsid w:val="005A1498"/>
    <w:rsid w:val="005A6264"/>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E1D3C"/>
    <w:rsid w:val="005E6189"/>
    <w:rsid w:val="005E7866"/>
    <w:rsid w:val="005F31B5"/>
    <w:rsid w:val="005F62A8"/>
    <w:rsid w:val="006010B1"/>
    <w:rsid w:val="00610603"/>
    <w:rsid w:val="006200C9"/>
    <w:rsid w:val="006223EF"/>
    <w:rsid w:val="00623627"/>
    <w:rsid w:val="00624C80"/>
    <w:rsid w:val="0063198E"/>
    <w:rsid w:val="00632253"/>
    <w:rsid w:val="0063634C"/>
    <w:rsid w:val="006421CD"/>
    <w:rsid w:val="00642714"/>
    <w:rsid w:val="006455CE"/>
    <w:rsid w:val="00646751"/>
    <w:rsid w:val="00651FCC"/>
    <w:rsid w:val="0065226C"/>
    <w:rsid w:val="006560ED"/>
    <w:rsid w:val="006562FA"/>
    <w:rsid w:val="00660C6E"/>
    <w:rsid w:val="0066224A"/>
    <w:rsid w:val="00672498"/>
    <w:rsid w:val="00681E48"/>
    <w:rsid w:val="00685065"/>
    <w:rsid w:val="006852F4"/>
    <w:rsid w:val="00686A55"/>
    <w:rsid w:val="00690442"/>
    <w:rsid w:val="00690D03"/>
    <w:rsid w:val="00693403"/>
    <w:rsid w:val="00695120"/>
    <w:rsid w:val="0069569F"/>
    <w:rsid w:val="006A129F"/>
    <w:rsid w:val="006A4D91"/>
    <w:rsid w:val="006A5BEA"/>
    <w:rsid w:val="006A6FC6"/>
    <w:rsid w:val="006B0BA9"/>
    <w:rsid w:val="006B2B83"/>
    <w:rsid w:val="006B38B2"/>
    <w:rsid w:val="006C01FC"/>
    <w:rsid w:val="006C62A4"/>
    <w:rsid w:val="006D42D9"/>
    <w:rsid w:val="006D4984"/>
    <w:rsid w:val="006E1B32"/>
    <w:rsid w:val="006F0B22"/>
    <w:rsid w:val="006F64D6"/>
    <w:rsid w:val="006F7F96"/>
    <w:rsid w:val="00702681"/>
    <w:rsid w:val="00717ED3"/>
    <w:rsid w:val="00722347"/>
    <w:rsid w:val="00727686"/>
    <w:rsid w:val="00730EDC"/>
    <w:rsid w:val="00733017"/>
    <w:rsid w:val="00744E38"/>
    <w:rsid w:val="00746EDE"/>
    <w:rsid w:val="00764B40"/>
    <w:rsid w:val="00783310"/>
    <w:rsid w:val="0078463D"/>
    <w:rsid w:val="007847B5"/>
    <w:rsid w:val="0078559E"/>
    <w:rsid w:val="00790879"/>
    <w:rsid w:val="007955BE"/>
    <w:rsid w:val="007A4A6D"/>
    <w:rsid w:val="007A6097"/>
    <w:rsid w:val="007A709B"/>
    <w:rsid w:val="007A7C3A"/>
    <w:rsid w:val="007A7CDF"/>
    <w:rsid w:val="007C1A8A"/>
    <w:rsid w:val="007C1E3E"/>
    <w:rsid w:val="007D1BCF"/>
    <w:rsid w:val="007D1EC0"/>
    <w:rsid w:val="007D6164"/>
    <w:rsid w:val="007D75CF"/>
    <w:rsid w:val="007E0D16"/>
    <w:rsid w:val="007E1778"/>
    <w:rsid w:val="007E2B63"/>
    <w:rsid w:val="007E6DC5"/>
    <w:rsid w:val="007F1E0D"/>
    <w:rsid w:val="007F1E19"/>
    <w:rsid w:val="007F1FD3"/>
    <w:rsid w:val="008027DF"/>
    <w:rsid w:val="0080525A"/>
    <w:rsid w:val="00811E64"/>
    <w:rsid w:val="0081202F"/>
    <w:rsid w:val="00814213"/>
    <w:rsid w:val="00814597"/>
    <w:rsid w:val="00814D22"/>
    <w:rsid w:val="00815075"/>
    <w:rsid w:val="00815FFB"/>
    <w:rsid w:val="0082218A"/>
    <w:rsid w:val="00825BE9"/>
    <w:rsid w:val="008327EA"/>
    <w:rsid w:val="008330E6"/>
    <w:rsid w:val="00837518"/>
    <w:rsid w:val="00844858"/>
    <w:rsid w:val="00847BAC"/>
    <w:rsid w:val="0085313F"/>
    <w:rsid w:val="00856825"/>
    <w:rsid w:val="00863AF2"/>
    <w:rsid w:val="00872C07"/>
    <w:rsid w:val="0088043C"/>
    <w:rsid w:val="008830DD"/>
    <w:rsid w:val="00886459"/>
    <w:rsid w:val="00887AC3"/>
    <w:rsid w:val="008906C9"/>
    <w:rsid w:val="0089227A"/>
    <w:rsid w:val="00892CDC"/>
    <w:rsid w:val="00893E83"/>
    <w:rsid w:val="00895F7B"/>
    <w:rsid w:val="00896967"/>
    <w:rsid w:val="00897CB5"/>
    <w:rsid w:val="008A2949"/>
    <w:rsid w:val="008A4CA8"/>
    <w:rsid w:val="008B10BF"/>
    <w:rsid w:val="008B3F84"/>
    <w:rsid w:val="008B77DF"/>
    <w:rsid w:val="008C2A22"/>
    <w:rsid w:val="008C33E3"/>
    <w:rsid w:val="008C5738"/>
    <w:rsid w:val="008C67B7"/>
    <w:rsid w:val="008D04F0"/>
    <w:rsid w:val="008D1396"/>
    <w:rsid w:val="008D705E"/>
    <w:rsid w:val="008E36B8"/>
    <w:rsid w:val="008E6275"/>
    <w:rsid w:val="008F27B5"/>
    <w:rsid w:val="008F3500"/>
    <w:rsid w:val="008F48DD"/>
    <w:rsid w:val="00905A18"/>
    <w:rsid w:val="009109E9"/>
    <w:rsid w:val="009111E2"/>
    <w:rsid w:val="00924E3C"/>
    <w:rsid w:val="00932E94"/>
    <w:rsid w:val="00937482"/>
    <w:rsid w:val="009404C8"/>
    <w:rsid w:val="00946C49"/>
    <w:rsid w:val="0094759A"/>
    <w:rsid w:val="00956928"/>
    <w:rsid w:val="009611F2"/>
    <w:rsid w:val="009612BB"/>
    <w:rsid w:val="00966403"/>
    <w:rsid w:val="00984F37"/>
    <w:rsid w:val="009859A7"/>
    <w:rsid w:val="009868D9"/>
    <w:rsid w:val="00992F0E"/>
    <w:rsid w:val="00996700"/>
    <w:rsid w:val="00997B86"/>
    <w:rsid w:val="009A44E7"/>
    <w:rsid w:val="009A674F"/>
    <w:rsid w:val="009B0E0C"/>
    <w:rsid w:val="009B2262"/>
    <w:rsid w:val="009B27AA"/>
    <w:rsid w:val="009B6593"/>
    <w:rsid w:val="009C1D79"/>
    <w:rsid w:val="009D2E15"/>
    <w:rsid w:val="009F0DCD"/>
    <w:rsid w:val="009F3B16"/>
    <w:rsid w:val="00A052E7"/>
    <w:rsid w:val="00A11AD5"/>
    <w:rsid w:val="00A125C5"/>
    <w:rsid w:val="00A15066"/>
    <w:rsid w:val="00A26368"/>
    <w:rsid w:val="00A277F8"/>
    <w:rsid w:val="00A31F8D"/>
    <w:rsid w:val="00A336EF"/>
    <w:rsid w:val="00A33B71"/>
    <w:rsid w:val="00A47112"/>
    <w:rsid w:val="00A5039D"/>
    <w:rsid w:val="00A5063D"/>
    <w:rsid w:val="00A50910"/>
    <w:rsid w:val="00A522E9"/>
    <w:rsid w:val="00A52639"/>
    <w:rsid w:val="00A54E87"/>
    <w:rsid w:val="00A639DC"/>
    <w:rsid w:val="00A63A9B"/>
    <w:rsid w:val="00A6495C"/>
    <w:rsid w:val="00A65859"/>
    <w:rsid w:val="00A65EE7"/>
    <w:rsid w:val="00A663A0"/>
    <w:rsid w:val="00A70133"/>
    <w:rsid w:val="00A741DF"/>
    <w:rsid w:val="00A8009F"/>
    <w:rsid w:val="00AA738F"/>
    <w:rsid w:val="00AB026A"/>
    <w:rsid w:val="00AB26CD"/>
    <w:rsid w:val="00AB3817"/>
    <w:rsid w:val="00AC3CB2"/>
    <w:rsid w:val="00AC66B4"/>
    <w:rsid w:val="00AD49CE"/>
    <w:rsid w:val="00AD61B7"/>
    <w:rsid w:val="00AE3E18"/>
    <w:rsid w:val="00AE4EE3"/>
    <w:rsid w:val="00B02545"/>
    <w:rsid w:val="00B03033"/>
    <w:rsid w:val="00B03804"/>
    <w:rsid w:val="00B1225B"/>
    <w:rsid w:val="00B17141"/>
    <w:rsid w:val="00B22985"/>
    <w:rsid w:val="00B2558D"/>
    <w:rsid w:val="00B26082"/>
    <w:rsid w:val="00B26CB5"/>
    <w:rsid w:val="00B31575"/>
    <w:rsid w:val="00B31D00"/>
    <w:rsid w:val="00B41E63"/>
    <w:rsid w:val="00B43787"/>
    <w:rsid w:val="00B63782"/>
    <w:rsid w:val="00B73A11"/>
    <w:rsid w:val="00B74A2E"/>
    <w:rsid w:val="00B756A5"/>
    <w:rsid w:val="00B76818"/>
    <w:rsid w:val="00B83E6E"/>
    <w:rsid w:val="00B8547D"/>
    <w:rsid w:val="00B91A27"/>
    <w:rsid w:val="00B94E40"/>
    <w:rsid w:val="00BA0B65"/>
    <w:rsid w:val="00BA47FD"/>
    <w:rsid w:val="00BB1FA0"/>
    <w:rsid w:val="00BB6918"/>
    <w:rsid w:val="00BB77B0"/>
    <w:rsid w:val="00BC07DB"/>
    <w:rsid w:val="00BD4B72"/>
    <w:rsid w:val="00BE42F8"/>
    <w:rsid w:val="00BE4768"/>
    <w:rsid w:val="00BE59EB"/>
    <w:rsid w:val="00BF52D0"/>
    <w:rsid w:val="00C01A63"/>
    <w:rsid w:val="00C075CA"/>
    <w:rsid w:val="00C12B34"/>
    <w:rsid w:val="00C2014D"/>
    <w:rsid w:val="00C20CAE"/>
    <w:rsid w:val="00C250D5"/>
    <w:rsid w:val="00C26820"/>
    <w:rsid w:val="00C373A3"/>
    <w:rsid w:val="00C41F78"/>
    <w:rsid w:val="00C421C1"/>
    <w:rsid w:val="00C4435F"/>
    <w:rsid w:val="00C45759"/>
    <w:rsid w:val="00C503BF"/>
    <w:rsid w:val="00C51DFD"/>
    <w:rsid w:val="00C52AF0"/>
    <w:rsid w:val="00C630E1"/>
    <w:rsid w:val="00C67E93"/>
    <w:rsid w:val="00C722D5"/>
    <w:rsid w:val="00C82E25"/>
    <w:rsid w:val="00C84FD6"/>
    <w:rsid w:val="00C91C35"/>
    <w:rsid w:val="00C92898"/>
    <w:rsid w:val="00C944F1"/>
    <w:rsid w:val="00C96B12"/>
    <w:rsid w:val="00CA1AC1"/>
    <w:rsid w:val="00CA583C"/>
    <w:rsid w:val="00CA7CFC"/>
    <w:rsid w:val="00CC0062"/>
    <w:rsid w:val="00CC3B7F"/>
    <w:rsid w:val="00CC4F46"/>
    <w:rsid w:val="00CD3C52"/>
    <w:rsid w:val="00CD5078"/>
    <w:rsid w:val="00CD63B2"/>
    <w:rsid w:val="00CE4D37"/>
    <w:rsid w:val="00CE7514"/>
    <w:rsid w:val="00CF704B"/>
    <w:rsid w:val="00D0004D"/>
    <w:rsid w:val="00D07187"/>
    <w:rsid w:val="00D105C2"/>
    <w:rsid w:val="00D10D3B"/>
    <w:rsid w:val="00D11569"/>
    <w:rsid w:val="00D13754"/>
    <w:rsid w:val="00D248DE"/>
    <w:rsid w:val="00D26261"/>
    <w:rsid w:val="00D31518"/>
    <w:rsid w:val="00D43295"/>
    <w:rsid w:val="00D477DD"/>
    <w:rsid w:val="00D5395E"/>
    <w:rsid w:val="00D53A94"/>
    <w:rsid w:val="00D56EE3"/>
    <w:rsid w:val="00D62426"/>
    <w:rsid w:val="00D629CD"/>
    <w:rsid w:val="00D70546"/>
    <w:rsid w:val="00D707DB"/>
    <w:rsid w:val="00D81184"/>
    <w:rsid w:val="00D82873"/>
    <w:rsid w:val="00D83B30"/>
    <w:rsid w:val="00D8542D"/>
    <w:rsid w:val="00D85B56"/>
    <w:rsid w:val="00D9583A"/>
    <w:rsid w:val="00DA3ED1"/>
    <w:rsid w:val="00DA3FE1"/>
    <w:rsid w:val="00DA70EE"/>
    <w:rsid w:val="00DC0C88"/>
    <w:rsid w:val="00DC54F9"/>
    <w:rsid w:val="00DC6A71"/>
    <w:rsid w:val="00DC71E8"/>
    <w:rsid w:val="00DE346A"/>
    <w:rsid w:val="00DE4D49"/>
    <w:rsid w:val="00DE5B46"/>
    <w:rsid w:val="00DE771A"/>
    <w:rsid w:val="00DF04C1"/>
    <w:rsid w:val="00DF0BB6"/>
    <w:rsid w:val="00DF72B1"/>
    <w:rsid w:val="00E0357D"/>
    <w:rsid w:val="00E03D4F"/>
    <w:rsid w:val="00E17B39"/>
    <w:rsid w:val="00E22A8C"/>
    <w:rsid w:val="00E24EC2"/>
    <w:rsid w:val="00E2682F"/>
    <w:rsid w:val="00E376DB"/>
    <w:rsid w:val="00E44978"/>
    <w:rsid w:val="00E45178"/>
    <w:rsid w:val="00E45E0E"/>
    <w:rsid w:val="00E50CB5"/>
    <w:rsid w:val="00E548A3"/>
    <w:rsid w:val="00E6249A"/>
    <w:rsid w:val="00E7150D"/>
    <w:rsid w:val="00E71AA7"/>
    <w:rsid w:val="00E80DF1"/>
    <w:rsid w:val="00E81E0F"/>
    <w:rsid w:val="00E841B3"/>
    <w:rsid w:val="00E84215"/>
    <w:rsid w:val="00E87B02"/>
    <w:rsid w:val="00E93620"/>
    <w:rsid w:val="00E957E3"/>
    <w:rsid w:val="00EA1E0D"/>
    <w:rsid w:val="00EA361F"/>
    <w:rsid w:val="00EA7064"/>
    <w:rsid w:val="00EB230A"/>
    <w:rsid w:val="00EB4127"/>
    <w:rsid w:val="00EB54F7"/>
    <w:rsid w:val="00EB6441"/>
    <w:rsid w:val="00EB7A72"/>
    <w:rsid w:val="00EC0549"/>
    <w:rsid w:val="00EC64EB"/>
    <w:rsid w:val="00ED5F76"/>
    <w:rsid w:val="00ED6763"/>
    <w:rsid w:val="00EF7E59"/>
    <w:rsid w:val="00F02861"/>
    <w:rsid w:val="00F07735"/>
    <w:rsid w:val="00F203B3"/>
    <w:rsid w:val="00F23D07"/>
    <w:rsid w:val="00F240BB"/>
    <w:rsid w:val="00F3155E"/>
    <w:rsid w:val="00F337D5"/>
    <w:rsid w:val="00F41AEA"/>
    <w:rsid w:val="00F4256F"/>
    <w:rsid w:val="00F46724"/>
    <w:rsid w:val="00F51E77"/>
    <w:rsid w:val="00F55428"/>
    <w:rsid w:val="00F57E0E"/>
    <w:rsid w:val="00F57FED"/>
    <w:rsid w:val="00F67E5C"/>
    <w:rsid w:val="00F71818"/>
    <w:rsid w:val="00F720F0"/>
    <w:rsid w:val="00F74168"/>
    <w:rsid w:val="00F82A80"/>
    <w:rsid w:val="00F93982"/>
    <w:rsid w:val="00F954AF"/>
    <w:rsid w:val="00F9651E"/>
    <w:rsid w:val="00F97B2B"/>
    <w:rsid w:val="00FA7114"/>
    <w:rsid w:val="00FB3B21"/>
    <w:rsid w:val="00FC0CF0"/>
    <w:rsid w:val="00FC7EF1"/>
    <w:rsid w:val="00FD3538"/>
    <w:rsid w:val="00FD416E"/>
    <w:rsid w:val="00FD6532"/>
    <w:rsid w:val="00FD666E"/>
    <w:rsid w:val="00FE676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428299"/>
    </o:shapedefaults>
    <o:shapelayout v:ext="edit">
      <o:idmap v:ext="edit" data="1"/>
    </o:shapelayout>
  </w:shapeDefaults>
  <w:doNotEmbedSmartTags/>
  <w:decimalSymbol w:val=","/>
  <w:listSeparator w:val=";"/>
  <w14:docId w14:val="18D85D69"/>
  <w15:docId w15:val="{0DBA2672-D12D-4A0C-8A8A-6224D7F9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7F6A"/>
    <w:rPr>
      <w:lang w:val="en-GB" w:eastAsia="en-US"/>
    </w:rPr>
  </w:style>
  <w:style w:type="paragraph" w:styleId="Naslov1">
    <w:name w:val="heading 1"/>
    <w:aliases w:val="NASLOV"/>
    <w:basedOn w:val="Navaden"/>
    <w:next w:val="Navaden"/>
    <w:autoRedefine/>
    <w:qFormat/>
    <w:rsid w:val="00702681"/>
    <w:pPr>
      <w:keepNext/>
      <w:jc w:val="both"/>
      <w:outlineLvl w:val="0"/>
    </w:pPr>
    <w:rPr>
      <w:rFonts w:cs="Arial"/>
      <w:b/>
      <w:kern w:val="32"/>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aliases w:val="references Znak,List Paragraph1 Znak,F5 List Paragraph Znak,Dot pt Znak,No Spacing1 Znak,List Paragraph Char Char Char Znak,Indicator Text Znak,Numbered Para 1 Znak,Bullet 1 Znak,List Paragraph12 Znak,Bullet Points Znak"/>
    <w:link w:val="Odstavekseznama"/>
    <w:uiPriority w:val="34"/>
    <w:qFormat/>
    <w:locked/>
    <w:rsid w:val="003B1761"/>
    <w:rPr>
      <w:rFonts w:ascii="Arial" w:hAnsi="Arial" w:cs="Arial"/>
      <w:szCs w:val="24"/>
      <w:lang w:val="en-US"/>
    </w:rPr>
  </w:style>
  <w:style w:type="paragraph" w:styleId="Odstavekseznama">
    <w:name w:val="List Paragraph"/>
    <w:aliases w:val="references,F5 List Paragraph,Dot pt,No Spacing1,List Paragraph Char Char Char,Indicator Text,Numbered Para 1,Bullet 1,List Paragraph12,Bullet Points,MAIN CONTENT,List Paragraph2,Normal numbered,List Paragraph11"/>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pPr>
    <w:rPr>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pPr>
    <w:rPr>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5_G,Footnote Text Char Char Char Char Char Char Char,Footnote Text Char Char Char Char Char Char,Footnote Text Char Char Char Char Char Char Char Char Char Char Char Char Char Char Char Char Char,single space Char,single space"/>
    <w:basedOn w:val="Navaden"/>
    <w:link w:val="Sprotnaopomba-besediloZnak"/>
    <w:uiPriority w:val="99"/>
    <w:unhideWhenUsed/>
    <w:rsid w:val="001E2952"/>
    <w:rPr>
      <w:lang w:val="sl-SI" w:eastAsia="sl-SI"/>
    </w:rPr>
  </w:style>
  <w:style w:type="character" w:customStyle="1" w:styleId="Sprotnaopomba-besediloZnak">
    <w:name w:val="Sprotna opomba - besedilo Znak"/>
    <w:aliases w:val="5_G Znak,Footnote Text Char Char Char Char Char Char Char Znak,Footnote Text Char Char Char Char Char Char Znak,Footnote Text Char Char Char Char Char Char Char Char Char Char Char Char Char Char Char Char Char Znak"/>
    <w:basedOn w:val="Privzetapisavaodstavka"/>
    <w:link w:val="Sprotnaopomba-besedilo"/>
    <w:uiPriority w:val="99"/>
    <w:rsid w:val="001E2952"/>
  </w:style>
  <w:style w:type="character" w:styleId="Sprotnaopomba-sklic">
    <w:name w:val="footnote reference"/>
    <w:aliases w:val="4_G,Footnotes refss,Footnote number,Footnote,Odwołanie przypisu,Footnote symbol,Footnote Reference Number,Appel note de bas de p,Appel note de bas de p + (Asian) Batang,Black,(NECG) Footnote Reference,Nota,Footnote Refernece,4_GA"/>
    <w:unhideWhenUsed/>
    <w:qFormat/>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rPr>
  </w:style>
  <w:style w:type="paragraph" w:styleId="Besedilooblaka">
    <w:name w:val="Balloon Text"/>
    <w:basedOn w:val="Navaden"/>
    <w:link w:val="BesedilooblakaZnak"/>
    <w:rsid w:val="008C67B7"/>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ind w:left="1202"/>
      <w:jc w:val="both"/>
    </w:pPr>
    <w:rPr>
      <w:rFonts w:eastAsia="Arial"/>
      <w:sz w:val="24"/>
    </w:rPr>
  </w:style>
  <w:style w:type="paragraph" w:styleId="Telobesedila">
    <w:name w:val="Body Text"/>
    <w:basedOn w:val="Navaden"/>
    <w:link w:val="TelobesedilaZnak"/>
    <w:rsid w:val="00863AF2"/>
    <w:pPr>
      <w:spacing w:after="120"/>
    </w:pPr>
    <w:rPr>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noProof/>
      <w:color w:val="00000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sz w:val="24"/>
      <w:lang w:val="sl-SI" w:eastAsia="sl-SI"/>
    </w:rPr>
  </w:style>
  <w:style w:type="character" w:customStyle="1" w:styleId="NogaZnak">
    <w:name w:val="Noga Znak"/>
    <w:basedOn w:val="Privzetapisavaodstavka"/>
    <w:link w:val="Noga"/>
    <w:uiPriority w:val="99"/>
    <w:rsid w:val="007955BE"/>
    <w:rPr>
      <w:rFonts w:ascii="Arial" w:hAnsi="Arial"/>
      <w:szCs w:val="24"/>
      <w:lang w:val="en-US" w:eastAsia="en-US"/>
    </w:rPr>
  </w:style>
  <w:style w:type="paragraph" w:customStyle="1" w:styleId="HChG">
    <w:name w:val="_ H _Ch_G"/>
    <w:basedOn w:val="Navaden"/>
    <w:next w:val="Navaden"/>
    <w:link w:val="HChGChar"/>
    <w:rsid w:val="000B7F6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B7F6A"/>
    <w:rPr>
      <w:b/>
      <w:sz w:val="28"/>
      <w:lang w:val="en-GB" w:eastAsia="en-US"/>
    </w:rPr>
  </w:style>
  <w:style w:type="paragraph" w:styleId="Naslov">
    <w:name w:val="Title"/>
    <w:basedOn w:val="Navaden"/>
    <w:next w:val="Navaden"/>
    <w:link w:val="NaslovZnak"/>
    <w:qFormat/>
    <w:rsid w:val="000B7F6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0B7F6A"/>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www.varuh-rs.si/kaj-delamo/iscete-pomoc/kdaj-se-obrniti-na-varuha/" TargetMode="External"/><Relationship Id="rId2" Type="http://schemas.openxmlformats.org/officeDocument/2006/relationships/hyperlink" Target="file:///E:\2023%20V&#268;P\52.%20zasedanje%20S&#268;P%20-%20intervencija%20V&#268;P%20okolje%20in%20&#268;P\%3f" TargetMode="External"/><Relationship Id="rId1" Type="http://schemas.openxmlformats.org/officeDocument/2006/relationships/hyperlink" Target="https://www.varuh-rs.si/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GP\NOV%20CGP_VARUH_APRIL%202020\Dopisne%20predloge_word\Dopsina%20predloga_V&#268;P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Dopsina predloga_VČP_slo</Template>
  <TotalTime>1</TotalTime>
  <Pages>4</Pages>
  <Words>1689</Words>
  <Characters>9630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11297</CharactersWithSpaces>
  <SharedDoc>false</SharedDoc>
  <HLinks>
    <vt:vector size="12" baseType="variant">
      <vt:variant>
        <vt:i4>3276833</vt:i4>
      </vt:variant>
      <vt:variant>
        <vt:i4>0</vt:i4>
      </vt:variant>
      <vt:variant>
        <vt:i4>0</vt:i4>
      </vt:variant>
      <vt:variant>
        <vt:i4>5</vt:i4>
      </vt:variant>
      <vt:variant>
        <vt:lpwstr>http://www.mgrt.gov.si/</vt:lpwstr>
      </vt:variant>
      <vt:variant>
        <vt:lpwstr/>
      </vt:variant>
      <vt:variant>
        <vt:i4>8060936</vt:i4>
      </vt:variant>
      <vt:variant>
        <vt:i4>0</vt:i4>
      </vt:variant>
      <vt:variant>
        <vt:i4>0</vt:i4>
      </vt:variant>
      <vt:variant>
        <vt:i4>5</vt:i4>
      </vt:variant>
      <vt:variant>
        <vt:lpwstr>mailto:sabrina.mulec@gov.si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Kuzmič</dc:creator>
  <cp:lastModifiedBy>Nataša Kuzmič</cp:lastModifiedBy>
  <cp:revision>2</cp:revision>
  <cp:lastPrinted>2013-05-20T08:23:00Z</cp:lastPrinted>
  <dcterms:created xsi:type="dcterms:W3CDTF">2023-03-10T07:58:00Z</dcterms:created>
  <dcterms:modified xsi:type="dcterms:W3CDTF">2023-03-10T07:58:00Z</dcterms:modified>
</cp:coreProperties>
</file>