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7A1" w:rsidRPr="00AB1B8E" w:rsidRDefault="00F757A1" w:rsidP="00F757A1">
      <w:pPr>
        <w:spacing w:after="0" w:line="360" w:lineRule="auto"/>
        <w:jc w:val="right"/>
        <w:rPr>
          <w:rFonts w:ascii="Arial" w:eastAsia="Times New Roman" w:hAnsi="Arial" w:cs="Arial"/>
          <w:b/>
          <w:bCs/>
          <w:sz w:val="20"/>
          <w:szCs w:val="20"/>
          <w:lang w:eastAsia="sl-SI"/>
        </w:rPr>
      </w:pPr>
      <w:r w:rsidRPr="00AB1B8E">
        <w:rPr>
          <w:rFonts w:ascii="Arial" w:eastAsia="Times New Roman" w:hAnsi="Arial" w:cs="Arial"/>
          <w:b/>
          <w:bCs/>
          <w:noProof/>
          <w:sz w:val="20"/>
          <w:szCs w:val="20"/>
          <w:lang w:eastAsia="sl-SI"/>
        </w:rPr>
        <w:drawing>
          <wp:inline distT="0" distB="0" distL="0" distR="0" wp14:anchorId="093B48A9" wp14:editId="425F41FA">
            <wp:extent cx="1632308" cy="130492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imenovano.png"/>
                    <pic:cNvPicPr/>
                  </pic:nvPicPr>
                  <pic:blipFill>
                    <a:blip r:embed="rId6">
                      <a:extLst>
                        <a:ext uri="{28A0092B-C50C-407E-A947-70E740481C1C}">
                          <a14:useLocalDpi xmlns:a14="http://schemas.microsoft.com/office/drawing/2010/main" val="0"/>
                        </a:ext>
                      </a:extLst>
                    </a:blip>
                    <a:stretch>
                      <a:fillRect/>
                    </a:stretch>
                  </pic:blipFill>
                  <pic:spPr>
                    <a:xfrm>
                      <a:off x="0" y="0"/>
                      <a:ext cx="1639319" cy="1310530"/>
                    </a:xfrm>
                    <a:prstGeom prst="rect">
                      <a:avLst/>
                    </a:prstGeom>
                  </pic:spPr>
                </pic:pic>
              </a:graphicData>
            </a:graphic>
          </wp:inline>
        </w:drawing>
      </w:r>
    </w:p>
    <w:p w:rsidR="00F757A1" w:rsidRPr="00AB1B8E" w:rsidRDefault="00F757A1" w:rsidP="00F757A1">
      <w:pPr>
        <w:spacing w:after="0" w:line="360" w:lineRule="auto"/>
        <w:jc w:val="right"/>
        <w:rPr>
          <w:rFonts w:ascii="Arial" w:eastAsia="Times New Roman" w:hAnsi="Arial" w:cs="Arial"/>
          <w:b/>
          <w:bCs/>
          <w:sz w:val="20"/>
          <w:szCs w:val="20"/>
          <w:lang w:eastAsia="sl-SI"/>
        </w:rPr>
      </w:pPr>
    </w:p>
    <w:p w:rsidR="00F757A1" w:rsidRDefault="00F757A1" w:rsidP="00F757A1">
      <w:pPr>
        <w:spacing w:after="0" w:line="360" w:lineRule="auto"/>
        <w:jc w:val="right"/>
        <w:rPr>
          <w:rFonts w:ascii="Arial" w:eastAsia="Times New Roman" w:hAnsi="Arial" w:cs="Arial"/>
          <w:b/>
          <w:bCs/>
          <w:sz w:val="20"/>
          <w:szCs w:val="20"/>
          <w:lang w:eastAsia="sl-SI"/>
        </w:rPr>
      </w:pPr>
      <w:r w:rsidRPr="00AB1B8E">
        <w:rPr>
          <w:rFonts w:ascii="Arial" w:eastAsia="Times New Roman" w:hAnsi="Arial" w:cs="Arial"/>
          <w:b/>
          <w:bCs/>
          <w:sz w:val="20"/>
          <w:szCs w:val="20"/>
          <w:lang w:eastAsia="sl-SI"/>
        </w:rPr>
        <w:t>Serija pogodb Sveta Evrope</w:t>
      </w:r>
      <w:r>
        <w:rPr>
          <w:rFonts w:ascii="Arial" w:eastAsia="Times New Roman" w:hAnsi="Arial" w:cs="Arial"/>
          <w:b/>
          <w:bCs/>
          <w:sz w:val="20"/>
          <w:szCs w:val="20"/>
          <w:lang w:eastAsia="sl-SI"/>
        </w:rPr>
        <w:t xml:space="preserve"> - </w:t>
      </w:r>
      <w:r w:rsidRPr="00AB1B8E">
        <w:rPr>
          <w:rFonts w:ascii="Arial" w:eastAsia="Times New Roman" w:hAnsi="Arial" w:cs="Arial"/>
          <w:b/>
          <w:bCs/>
          <w:sz w:val="20"/>
          <w:szCs w:val="20"/>
          <w:lang w:eastAsia="sl-SI"/>
        </w:rPr>
        <w:t>št.</w:t>
      </w:r>
      <w:r>
        <w:rPr>
          <w:rFonts w:ascii="Arial" w:eastAsia="Times New Roman" w:hAnsi="Arial" w:cs="Arial"/>
          <w:b/>
          <w:bCs/>
          <w:sz w:val="20"/>
          <w:szCs w:val="20"/>
          <w:lang w:eastAsia="sl-SI"/>
        </w:rPr>
        <w:t xml:space="preserve"> 16</w:t>
      </w:r>
      <w:r>
        <w:rPr>
          <w:rFonts w:ascii="Arial" w:eastAsia="Times New Roman" w:hAnsi="Arial" w:cs="Arial"/>
          <w:b/>
          <w:bCs/>
          <w:sz w:val="20"/>
          <w:szCs w:val="20"/>
          <w:lang w:eastAsia="sl-SI"/>
        </w:rPr>
        <w:t>2</w:t>
      </w:r>
    </w:p>
    <w:p w:rsidR="00336232" w:rsidRDefault="00336232" w:rsidP="00336232">
      <w:pPr>
        <w:spacing w:after="240" w:line="360" w:lineRule="auto"/>
        <w:outlineLvl w:val="2"/>
        <w:rPr>
          <w:rFonts w:ascii="Arial" w:eastAsia="Times New Roman" w:hAnsi="Arial" w:cs="Arial"/>
          <w:b/>
          <w:bCs/>
          <w:sz w:val="20"/>
          <w:szCs w:val="20"/>
          <w:lang w:eastAsia="sl-SI"/>
        </w:rPr>
      </w:pPr>
    </w:p>
    <w:p w:rsidR="00336232" w:rsidRPr="00336232" w:rsidRDefault="00336232" w:rsidP="00F757A1">
      <w:pPr>
        <w:spacing w:after="240" w:line="360" w:lineRule="auto"/>
        <w:jc w:val="center"/>
        <w:outlineLvl w:val="2"/>
        <w:rPr>
          <w:rFonts w:ascii="Arial" w:eastAsia="Times New Roman" w:hAnsi="Arial" w:cs="Arial"/>
          <w:b/>
          <w:bCs/>
          <w:sz w:val="32"/>
          <w:szCs w:val="32"/>
          <w:lang w:eastAsia="sl-SI"/>
        </w:rPr>
      </w:pPr>
      <w:r w:rsidRPr="00336232">
        <w:rPr>
          <w:rFonts w:ascii="Arial" w:eastAsia="Times New Roman" w:hAnsi="Arial" w:cs="Arial"/>
          <w:b/>
          <w:bCs/>
          <w:sz w:val="32"/>
          <w:szCs w:val="32"/>
          <w:lang w:eastAsia="sl-SI"/>
        </w:rPr>
        <w:t>Šesti protokol k splošnemu sporazumu o privilegijih in imunitetah Sveta Evrope</w:t>
      </w:r>
    </w:p>
    <w:p w:rsidR="00F757A1" w:rsidRPr="00F757A1" w:rsidRDefault="00F757A1" w:rsidP="00F757A1">
      <w:pPr>
        <w:spacing w:after="240" w:line="360" w:lineRule="auto"/>
        <w:jc w:val="center"/>
        <w:outlineLvl w:val="2"/>
        <w:rPr>
          <w:rFonts w:ascii="Arial" w:eastAsia="Times New Roman" w:hAnsi="Arial" w:cs="Arial"/>
          <w:sz w:val="20"/>
          <w:szCs w:val="20"/>
          <w:lang w:eastAsia="sl-SI"/>
        </w:rPr>
      </w:pPr>
      <w:r>
        <w:rPr>
          <w:rFonts w:ascii="Arial" w:eastAsia="Times New Roman" w:hAnsi="Arial" w:cs="Arial"/>
          <w:sz w:val="20"/>
          <w:szCs w:val="20"/>
          <w:lang w:eastAsia="sl-SI"/>
        </w:rPr>
        <w:t>(</w:t>
      </w:r>
      <w:r w:rsidRPr="00F757A1">
        <w:rPr>
          <w:rFonts w:ascii="Arial" w:eastAsia="Times New Roman" w:hAnsi="Arial" w:cs="Arial"/>
          <w:sz w:val="20"/>
          <w:szCs w:val="20"/>
          <w:lang w:eastAsia="sl-SI"/>
        </w:rPr>
        <w:t>Uradni list RS, št. 58/2000 z dne 29. 6. 2000</w:t>
      </w:r>
      <w:r>
        <w:rPr>
          <w:rFonts w:ascii="Arial" w:eastAsia="Times New Roman" w:hAnsi="Arial" w:cs="Arial"/>
          <w:sz w:val="20"/>
          <w:szCs w:val="20"/>
          <w:lang w:eastAsia="sl-SI"/>
        </w:rPr>
        <w:t>)</w:t>
      </w:r>
      <w:bookmarkStart w:id="0" w:name="_GoBack"/>
      <w:bookmarkEnd w:id="0"/>
    </w:p>
    <w:p w:rsidR="00336232" w:rsidRDefault="00336232" w:rsidP="00336232">
      <w:pPr>
        <w:spacing w:after="240" w:line="360" w:lineRule="auto"/>
        <w:outlineLvl w:val="2"/>
        <w:rPr>
          <w:rFonts w:ascii="Arial" w:eastAsia="Times New Roman" w:hAnsi="Arial" w:cs="Arial"/>
          <w:sz w:val="20"/>
          <w:szCs w:val="20"/>
          <w:lang w:eastAsia="sl-SI"/>
        </w:rPr>
      </w:pPr>
    </w:p>
    <w:p w:rsidR="00336232" w:rsidRPr="00336232" w:rsidRDefault="00336232" w:rsidP="00336232">
      <w:pPr>
        <w:spacing w:after="240" w:line="360" w:lineRule="auto"/>
        <w:rPr>
          <w:rFonts w:ascii="Arial" w:eastAsia="Times New Roman" w:hAnsi="Arial" w:cs="Arial"/>
          <w:sz w:val="20"/>
          <w:szCs w:val="20"/>
          <w:lang w:eastAsia="sl-SI"/>
        </w:rPr>
      </w:pPr>
      <w:r w:rsidRPr="00336232">
        <w:rPr>
          <w:rFonts w:ascii="Arial" w:eastAsia="Times New Roman" w:hAnsi="Arial" w:cs="Arial"/>
          <w:sz w:val="20"/>
          <w:szCs w:val="20"/>
          <w:lang w:eastAsia="sl-SI"/>
        </w:rPr>
        <w:t>Države članice Sveta Evrope, podpisnice tega protokola, so se</w:t>
      </w:r>
    </w:p>
    <w:p w:rsidR="00336232" w:rsidRPr="00336232" w:rsidRDefault="00336232" w:rsidP="00336232">
      <w:pPr>
        <w:spacing w:after="240" w:line="360" w:lineRule="auto"/>
        <w:rPr>
          <w:rFonts w:ascii="Arial" w:eastAsia="Times New Roman" w:hAnsi="Arial" w:cs="Arial"/>
          <w:sz w:val="20"/>
          <w:szCs w:val="20"/>
          <w:lang w:eastAsia="sl-SI"/>
        </w:rPr>
      </w:pPr>
      <w:r w:rsidRPr="00336232">
        <w:rPr>
          <w:rFonts w:ascii="Arial" w:eastAsia="Times New Roman" w:hAnsi="Arial" w:cs="Arial"/>
          <w:sz w:val="20"/>
          <w:szCs w:val="20"/>
          <w:lang w:eastAsia="sl-SI"/>
        </w:rPr>
        <w:t>ob upoštevanju Konvencije za varstvo človekovih pravic in temeljnih svoboščin, podpisane v Rimu 4. novembra 1950 (v nadaljevanju "Konvencija"),</w:t>
      </w:r>
    </w:p>
    <w:p w:rsidR="00336232" w:rsidRPr="00336232" w:rsidRDefault="00336232" w:rsidP="00336232">
      <w:pPr>
        <w:spacing w:after="240" w:line="360" w:lineRule="auto"/>
        <w:rPr>
          <w:rFonts w:ascii="Arial" w:eastAsia="Times New Roman" w:hAnsi="Arial" w:cs="Arial"/>
          <w:sz w:val="20"/>
          <w:szCs w:val="20"/>
          <w:lang w:eastAsia="sl-SI"/>
        </w:rPr>
      </w:pPr>
      <w:r w:rsidRPr="00336232">
        <w:rPr>
          <w:rFonts w:ascii="Arial" w:eastAsia="Times New Roman" w:hAnsi="Arial" w:cs="Arial"/>
          <w:sz w:val="20"/>
          <w:szCs w:val="20"/>
          <w:lang w:eastAsia="sl-SI"/>
        </w:rPr>
        <w:t>ob upoštevanju Protokola št. 11 h Konvenciji, ki preoblikuje nadzorne mehanizme, vzpostavljene s Konvencijo, podpisanega v Strasbourgu 11. maja 1994 (v nadaljevanju "Protokol št. 11 h Konvenciji"), s katerim se ustanavlja stalno Evropsko sodišče za človekove pravice (v nadaljevanju "Sodišče"), ki bo nadomestilo Evropsko komisijo in Sodišče za človekove pravice,</w:t>
      </w:r>
    </w:p>
    <w:p w:rsidR="00336232" w:rsidRPr="00336232" w:rsidRDefault="00336232" w:rsidP="00336232">
      <w:pPr>
        <w:spacing w:after="240" w:line="360" w:lineRule="auto"/>
        <w:rPr>
          <w:rFonts w:ascii="Arial" w:eastAsia="Times New Roman" w:hAnsi="Arial" w:cs="Arial"/>
          <w:sz w:val="20"/>
          <w:szCs w:val="20"/>
          <w:lang w:eastAsia="sl-SI"/>
        </w:rPr>
      </w:pPr>
      <w:r w:rsidRPr="00336232">
        <w:rPr>
          <w:rFonts w:ascii="Arial" w:eastAsia="Times New Roman" w:hAnsi="Arial" w:cs="Arial"/>
          <w:sz w:val="20"/>
          <w:szCs w:val="20"/>
          <w:lang w:eastAsia="sl-SI"/>
        </w:rPr>
        <w:t xml:space="preserve">in ob upoštevanju 51. člena Konvencije, ki navaja, da so sodniki med opravljanjem svojih funkcij upravičeni do privilegijev in imunitet, predvidenih v 40. členu Statuta Sveta Evrope in sporazumov sklenjenih na podlagi tega člena, </w:t>
      </w:r>
    </w:p>
    <w:p w:rsidR="00336232" w:rsidRPr="00336232" w:rsidRDefault="00336232" w:rsidP="00336232">
      <w:pPr>
        <w:spacing w:after="240" w:line="360" w:lineRule="auto"/>
        <w:rPr>
          <w:rFonts w:ascii="Arial" w:eastAsia="Times New Roman" w:hAnsi="Arial" w:cs="Arial"/>
          <w:sz w:val="20"/>
          <w:szCs w:val="20"/>
          <w:lang w:eastAsia="sl-SI"/>
        </w:rPr>
      </w:pPr>
      <w:r w:rsidRPr="00336232">
        <w:rPr>
          <w:rFonts w:ascii="Arial" w:eastAsia="Times New Roman" w:hAnsi="Arial" w:cs="Arial"/>
          <w:sz w:val="20"/>
          <w:szCs w:val="20"/>
          <w:lang w:eastAsia="sl-SI"/>
        </w:rPr>
        <w:t>sklicujejo na splošni Sporazum o privilegijih in imunitetah Sveta Evrope, podpisan v Parizu, 2. septembra 1949 (v nadaljevanju "Splošni sporazum") ter njegov drugi, četrti in peti protokol),</w:t>
      </w:r>
    </w:p>
    <w:p w:rsidR="00336232" w:rsidRPr="00336232" w:rsidRDefault="00336232" w:rsidP="00336232">
      <w:pPr>
        <w:spacing w:after="240" w:line="360" w:lineRule="auto"/>
        <w:rPr>
          <w:rFonts w:ascii="Arial" w:eastAsia="Times New Roman" w:hAnsi="Arial" w:cs="Arial"/>
          <w:sz w:val="20"/>
          <w:szCs w:val="20"/>
          <w:lang w:eastAsia="sl-SI"/>
        </w:rPr>
      </w:pPr>
      <w:r w:rsidRPr="00336232">
        <w:rPr>
          <w:rFonts w:ascii="Arial" w:eastAsia="Times New Roman" w:hAnsi="Arial" w:cs="Arial"/>
          <w:sz w:val="20"/>
          <w:szCs w:val="20"/>
          <w:lang w:eastAsia="sl-SI"/>
        </w:rPr>
        <w:t>glede na to da je priporočljivo, da se sprejme nov Protokol k Splošnemu sporazumu, s katerim bodo sodnikom Sodišča podeljeni privilegiji in imunitete;</w:t>
      </w:r>
    </w:p>
    <w:p w:rsidR="00336232" w:rsidRPr="00336232" w:rsidRDefault="00336232" w:rsidP="00336232">
      <w:pPr>
        <w:spacing w:after="240" w:line="360" w:lineRule="auto"/>
        <w:rPr>
          <w:rFonts w:ascii="Arial" w:eastAsia="Times New Roman" w:hAnsi="Arial" w:cs="Arial"/>
          <w:sz w:val="20"/>
          <w:szCs w:val="20"/>
          <w:lang w:eastAsia="sl-SI"/>
        </w:rPr>
      </w:pPr>
      <w:r w:rsidRPr="00336232">
        <w:rPr>
          <w:rFonts w:ascii="Arial" w:eastAsia="Times New Roman" w:hAnsi="Arial" w:cs="Arial"/>
          <w:sz w:val="20"/>
          <w:szCs w:val="20"/>
          <w:lang w:eastAsia="sl-SI"/>
        </w:rPr>
        <w:t>dogovorile kot sledi:</w:t>
      </w:r>
    </w:p>
    <w:p w:rsidR="00336232" w:rsidRPr="00336232" w:rsidRDefault="00336232" w:rsidP="00336232">
      <w:pPr>
        <w:spacing w:after="240" w:line="360" w:lineRule="auto"/>
        <w:jc w:val="center"/>
        <w:rPr>
          <w:rFonts w:ascii="Arial" w:eastAsia="Times New Roman" w:hAnsi="Arial" w:cs="Arial"/>
          <w:sz w:val="20"/>
          <w:szCs w:val="20"/>
          <w:lang w:eastAsia="sl-SI"/>
        </w:rPr>
      </w:pPr>
      <w:r w:rsidRPr="00336232">
        <w:rPr>
          <w:rFonts w:ascii="Arial" w:eastAsia="Times New Roman" w:hAnsi="Arial" w:cs="Arial"/>
          <w:b/>
          <w:bCs/>
          <w:sz w:val="20"/>
          <w:szCs w:val="20"/>
          <w:lang w:eastAsia="sl-SI"/>
        </w:rPr>
        <w:t>1. člen</w:t>
      </w:r>
    </w:p>
    <w:p w:rsidR="00336232" w:rsidRPr="00336232" w:rsidRDefault="00336232" w:rsidP="00336232">
      <w:pPr>
        <w:spacing w:after="240" w:line="360" w:lineRule="auto"/>
        <w:rPr>
          <w:rFonts w:ascii="Arial" w:eastAsia="Times New Roman" w:hAnsi="Arial" w:cs="Arial"/>
          <w:sz w:val="20"/>
          <w:szCs w:val="20"/>
          <w:lang w:eastAsia="sl-SI"/>
        </w:rPr>
      </w:pPr>
      <w:r w:rsidRPr="00336232">
        <w:rPr>
          <w:rFonts w:ascii="Arial" w:eastAsia="Times New Roman" w:hAnsi="Arial" w:cs="Arial"/>
          <w:sz w:val="20"/>
          <w:szCs w:val="20"/>
          <w:lang w:eastAsia="sl-SI"/>
        </w:rPr>
        <w:t xml:space="preserve">Poleg privilegijev in imunitet, navedenih v 18. členu Splošnega sporazuma, sodniki sami kot tudi njihove soproge in mladoletni otroci uživajo privilegije in imunitete, oprostitve in olajšave, ki so v skladu </w:t>
      </w:r>
      <w:r w:rsidRPr="00336232">
        <w:rPr>
          <w:rFonts w:ascii="Arial" w:eastAsia="Times New Roman" w:hAnsi="Arial" w:cs="Arial"/>
          <w:sz w:val="20"/>
          <w:szCs w:val="20"/>
          <w:lang w:eastAsia="sl-SI"/>
        </w:rPr>
        <w:lastRenderedPageBreak/>
        <w:t>z mednarodnim pravom podeljeni diplomatskim poslanikom.</w:t>
      </w:r>
      <w:r w:rsidRPr="00336232">
        <w:rPr>
          <w:rFonts w:ascii="Arial" w:eastAsia="Times New Roman" w:hAnsi="Arial" w:cs="Arial"/>
          <w:sz w:val="20"/>
          <w:szCs w:val="20"/>
          <w:lang w:eastAsia="sl-SI"/>
        </w:rPr>
        <w:br/>
        <w:t> </w:t>
      </w:r>
    </w:p>
    <w:p w:rsidR="00336232" w:rsidRPr="00336232" w:rsidRDefault="00336232" w:rsidP="00336232">
      <w:pPr>
        <w:spacing w:after="240" w:line="360" w:lineRule="auto"/>
        <w:jc w:val="center"/>
        <w:rPr>
          <w:rFonts w:ascii="Arial" w:eastAsia="Times New Roman" w:hAnsi="Arial" w:cs="Arial"/>
          <w:sz w:val="20"/>
          <w:szCs w:val="20"/>
          <w:lang w:eastAsia="sl-SI"/>
        </w:rPr>
      </w:pPr>
      <w:r w:rsidRPr="00336232">
        <w:rPr>
          <w:rFonts w:ascii="Arial" w:eastAsia="Times New Roman" w:hAnsi="Arial" w:cs="Arial"/>
          <w:b/>
          <w:bCs/>
          <w:sz w:val="20"/>
          <w:szCs w:val="20"/>
          <w:lang w:eastAsia="sl-SI"/>
        </w:rPr>
        <w:t>2. člen</w:t>
      </w:r>
    </w:p>
    <w:p w:rsidR="00336232" w:rsidRPr="00336232" w:rsidRDefault="00336232" w:rsidP="00336232">
      <w:pPr>
        <w:spacing w:after="240" w:line="360" w:lineRule="auto"/>
        <w:rPr>
          <w:rFonts w:ascii="Arial" w:eastAsia="Times New Roman" w:hAnsi="Arial" w:cs="Arial"/>
          <w:sz w:val="20"/>
          <w:szCs w:val="20"/>
          <w:lang w:eastAsia="sl-SI"/>
        </w:rPr>
      </w:pPr>
      <w:r w:rsidRPr="00336232">
        <w:rPr>
          <w:rFonts w:ascii="Arial" w:eastAsia="Times New Roman" w:hAnsi="Arial" w:cs="Arial"/>
          <w:sz w:val="20"/>
          <w:szCs w:val="20"/>
          <w:lang w:eastAsia="sl-SI"/>
        </w:rPr>
        <w:t>Za namene tega Protokola izraz "sodniki" pomeni sodnike, izvoljene v skladu z 22. členom Konvencije, kot tudi katerega koli ad hoc sodnika, ki ga imenuje zadevna država pogodbenica v skladu z drugim odstavkom 27. člena Konvencije.</w:t>
      </w:r>
      <w:r w:rsidRPr="00336232">
        <w:rPr>
          <w:rFonts w:ascii="Arial" w:eastAsia="Times New Roman" w:hAnsi="Arial" w:cs="Arial"/>
          <w:sz w:val="20"/>
          <w:szCs w:val="20"/>
          <w:lang w:eastAsia="sl-SI"/>
        </w:rPr>
        <w:br/>
        <w:t> </w:t>
      </w:r>
    </w:p>
    <w:p w:rsidR="00336232" w:rsidRPr="00336232" w:rsidRDefault="00336232" w:rsidP="00336232">
      <w:pPr>
        <w:spacing w:after="240" w:line="360" w:lineRule="auto"/>
        <w:jc w:val="center"/>
        <w:rPr>
          <w:rFonts w:ascii="Arial" w:eastAsia="Times New Roman" w:hAnsi="Arial" w:cs="Arial"/>
          <w:sz w:val="20"/>
          <w:szCs w:val="20"/>
          <w:lang w:eastAsia="sl-SI"/>
        </w:rPr>
      </w:pPr>
      <w:r w:rsidRPr="00336232">
        <w:rPr>
          <w:rFonts w:ascii="Arial" w:eastAsia="Times New Roman" w:hAnsi="Arial" w:cs="Arial"/>
          <w:b/>
          <w:bCs/>
          <w:sz w:val="20"/>
          <w:szCs w:val="20"/>
          <w:lang w:eastAsia="sl-SI"/>
        </w:rPr>
        <w:t>3. člen</w:t>
      </w:r>
    </w:p>
    <w:p w:rsidR="00336232" w:rsidRPr="00336232" w:rsidRDefault="00336232" w:rsidP="00336232">
      <w:pPr>
        <w:spacing w:after="240" w:line="360" w:lineRule="auto"/>
        <w:rPr>
          <w:rFonts w:ascii="Arial" w:eastAsia="Times New Roman" w:hAnsi="Arial" w:cs="Arial"/>
          <w:sz w:val="20"/>
          <w:szCs w:val="20"/>
          <w:lang w:eastAsia="sl-SI"/>
        </w:rPr>
      </w:pPr>
      <w:r w:rsidRPr="00336232">
        <w:rPr>
          <w:rFonts w:ascii="Arial" w:eastAsia="Times New Roman" w:hAnsi="Arial" w:cs="Arial"/>
          <w:sz w:val="20"/>
          <w:szCs w:val="20"/>
          <w:lang w:eastAsia="sl-SI"/>
        </w:rPr>
        <w:t>Da bi za sodnike zagotovili popolno svobodo govora in popolno neodvisnost pri opravljanju njihovih dolžnosti, uživajo še naprej imuniteto pred sodnim postopkom za vse izgovorjene ali zapisane besede in vsa dejanja, ki so jih storili pri opravljanju svojih dolžnosti, tudi če te osebe ne opravljajo več teh dolžnosti.</w:t>
      </w:r>
      <w:r w:rsidRPr="00336232">
        <w:rPr>
          <w:rFonts w:ascii="Arial" w:eastAsia="Times New Roman" w:hAnsi="Arial" w:cs="Arial"/>
          <w:sz w:val="20"/>
          <w:szCs w:val="20"/>
          <w:lang w:eastAsia="sl-SI"/>
        </w:rPr>
        <w:br/>
        <w:t> </w:t>
      </w:r>
    </w:p>
    <w:p w:rsidR="00336232" w:rsidRPr="00336232" w:rsidRDefault="00336232" w:rsidP="00336232">
      <w:pPr>
        <w:spacing w:after="240" w:line="360" w:lineRule="auto"/>
        <w:jc w:val="center"/>
        <w:rPr>
          <w:rFonts w:ascii="Arial" w:eastAsia="Times New Roman" w:hAnsi="Arial" w:cs="Arial"/>
          <w:sz w:val="20"/>
          <w:szCs w:val="20"/>
          <w:lang w:eastAsia="sl-SI"/>
        </w:rPr>
      </w:pPr>
      <w:r w:rsidRPr="00336232">
        <w:rPr>
          <w:rFonts w:ascii="Arial" w:eastAsia="Times New Roman" w:hAnsi="Arial" w:cs="Arial"/>
          <w:b/>
          <w:bCs/>
          <w:sz w:val="20"/>
          <w:szCs w:val="20"/>
          <w:lang w:eastAsia="sl-SI"/>
        </w:rPr>
        <w:t>4. člen</w:t>
      </w:r>
    </w:p>
    <w:p w:rsidR="00336232" w:rsidRPr="00336232" w:rsidRDefault="00336232" w:rsidP="00336232">
      <w:pPr>
        <w:spacing w:after="240" w:line="360" w:lineRule="auto"/>
        <w:rPr>
          <w:rFonts w:ascii="Arial" w:eastAsia="Times New Roman" w:hAnsi="Arial" w:cs="Arial"/>
          <w:sz w:val="20"/>
          <w:szCs w:val="20"/>
          <w:lang w:eastAsia="sl-SI"/>
        </w:rPr>
      </w:pPr>
      <w:r w:rsidRPr="00336232">
        <w:rPr>
          <w:rFonts w:ascii="Arial" w:eastAsia="Times New Roman" w:hAnsi="Arial" w:cs="Arial"/>
          <w:sz w:val="20"/>
          <w:szCs w:val="20"/>
          <w:lang w:eastAsia="sl-SI"/>
        </w:rPr>
        <w:t>Privilegiji in imunitete se sodnikom ne podeljujejo v njihovo osebno korist, ampak z namenom, da se varuje neodvisno opravljanje njihovih funkcij. Le plenarno Sodišče je pristojno, da odvzame imuniteto sodnikom; nima le pravice, ampak tudi dolžnost, da odvzame imuniteto sodniku v vsakem primeru, ko bi po njegovem mnenju imuniteta ovirala sodni postopek, in kjer se lahko odvzame brez škode za namen, za katerega se podeljuje.</w:t>
      </w:r>
      <w:r w:rsidRPr="00336232">
        <w:rPr>
          <w:rFonts w:ascii="Arial" w:eastAsia="Times New Roman" w:hAnsi="Arial" w:cs="Arial"/>
          <w:sz w:val="20"/>
          <w:szCs w:val="20"/>
          <w:lang w:eastAsia="sl-SI"/>
        </w:rPr>
        <w:br/>
        <w:t> </w:t>
      </w:r>
    </w:p>
    <w:p w:rsidR="00336232" w:rsidRPr="00336232" w:rsidRDefault="00336232" w:rsidP="00336232">
      <w:pPr>
        <w:spacing w:after="240" w:line="360" w:lineRule="auto"/>
        <w:jc w:val="center"/>
        <w:rPr>
          <w:rFonts w:ascii="Arial" w:eastAsia="Times New Roman" w:hAnsi="Arial" w:cs="Arial"/>
          <w:sz w:val="20"/>
          <w:szCs w:val="20"/>
          <w:lang w:eastAsia="sl-SI"/>
        </w:rPr>
      </w:pPr>
      <w:r w:rsidRPr="00336232">
        <w:rPr>
          <w:rFonts w:ascii="Arial" w:eastAsia="Times New Roman" w:hAnsi="Arial" w:cs="Arial"/>
          <w:b/>
          <w:bCs/>
          <w:sz w:val="20"/>
          <w:szCs w:val="20"/>
          <w:lang w:eastAsia="sl-SI"/>
        </w:rPr>
        <w:t>5. člen</w:t>
      </w:r>
    </w:p>
    <w:p w:rsidR="00336232" w:rsidRPr="00336232" w:rsidRDefault="00336232" w:rsidP="00336232">
      <w:pPr>
        <w:spacing w:after="240" w:line="360" w:lineRule="auto"/>
        <w:rPr>
          <w:rFonts w:ascii="Arial" w:eastAsia="Times New Roman" w:hAnsi="Arial" w:cs="Arial"/>
          <w:sz w:val="20"/>
          <w:szCs w:val="20"/>
          <w:lang w:eastAsia="sl-SI"/>
        </w:rPr>
      </w:pPr>
      <w:r w:rsidRPr="00336232">
        <w:rPr>
          <w:rFonts w:ascii="Arial" w:eastAsia="Times New Roman" w:hAnsi="Arial" w:cs="Arial"/>
          <w:sz w:val="20"/>
          <w:szCs w:val="20"/>
          <w:lang w:eastAsia="sl-SI"/>
        </w:rPr>
        <w:t xml:space="preserve">1. Določbe iz 1. 3. in 4. člena tega protokola se uporabljajo za tajnika Sodišča in namestnika tajnika, v času opravljanja funkcij tajnika in je bilo to uradno sporočeno državam pogodbenicam Konvencije. </w:t>
      </w:r>
    </w:p>
    <w:p w:rsidR="00336232" w:rsidRPr="00336232" w:rsidRDefault="00336232" w:rsidP="00336232">
      <w:pPr>
        <w:spacing w:after="240" w:line="360" w:lineRule="auto"/>
        <w:rPr>
          <w:rFonts w:ascii="Arial" w:eastAsia="Times New Roman" w:hAnsi="Arial" w:cs="Arial"/>
          <w:sz w:val="20"/>
          <w:szCs w:val="20"/>
          <w:lang w:eastAsia="sl-SI"/>
        </w:rPr>
      </w:pPr>
      <w:r w:rsidRPr="00336232">
        <w:rPr>
          <w:rFonts w:ascii="Arial" w:eastAsia="Times New Roman" w:hAnsi="Arial" w:cs="Arial"/>
          <w:sz w:val="20"/>
          <w:szCs w:val="20"/>
          <w:lang w:eastAsia="sl-SI"/>
        </w:rPr>
        <w:t>2. Določbe 3. člena Protokola in 18. člen Splošnega sporazuma se uporabljajo za namestnika tajnika Sodišča.</w:t>
      </w:r>
    </w:p>
    <w:p w:rsidR="00336232" w:rsidRPr="00336232" w:rsidRDefault="00336232" w:rsidP="00336232">
      <w:pPr>
        <w:spacing w:after="240" w:line="360" w:lineRule="auto"/>
        <w:rPr>
          <w:rFonts w:ascii="Arial" w:eastAsia="Times New Roman" w:hAnsi="Arial" w:cs="Arial"/>
          <w:sz w:val="20"/>
          <w:szCs w:val="20"/>
          <w:lang w:eastAsia="sl-SI"/>
        </w:rPr>
      </w:pPr>
      <w:r w:rsidRPr="00336232">
        <w:rPr>
          <w:rFonts w:ascii="Arial" w:eastAsia="Times New Roman" w:hAnsi="Arial" w:cs="Arial"/>
          <w:sz w:val="20"/>
          <w:szCs w:val="20"/>
          <w:lang w:eastAsia="sl-SI"/>
        </w:rPr>
        <w:t>3. Privilegiji in imunitete, omenjeni v prvem in drugem odstavku tega člena, se podeljujejo tajniku in namestniku tajnika ne v osebno korist posameznikov, ampak za lažje opravljanje njihovih dolžnosti. Le plenarno Sodišče je pristojno, da odvzame imuniteto tajniku in namestniku tajnika; nima le pravice, ampak tudi dolžnost, da odvzame imuniteto tajniku/namestniku tajnika v vsakem primeru, ko bi po njegovem mnenju imuniteta ovirala sodni postopek in kjer se lahko odvzame brez škode za namen, za katerega se podeljuje.</w:t>
      </w:r>
    </w:p>
    <w:p w:rsidR="00336232" w:rsidRPr="00336232" w:rsidRDefault="00336232" w:rsidP="00336232">
      <w:pPr>
        <w:spacing w:after="240" w:line="360" w:lineRule="auto"/>
        <w:rPr>
          <w:rFonts w:ascii="Arial" w:eastAsia="Times New Roman" w:hAnsi="Arial" w:cs="Arial"/>
          <w:sz w:val="20"/>
          <w:szCs w:val="20"/>
          <w:lang w:eastAsia="sl-SI"/>
        </w:rPr>
      </w:pPr>
      <w:r w:rsidRPr="00336232">
        <w:rPr>
          <w:rFonts w:ascii="Arial" w:eastAsia="Times New Roman" w:hAnsi="Arial" w:cs="Arial"/>
          <w:sz w:val="20"/>
          <w:szCs w:val="20"/>
          <w:lang w:eastAsia="sl-SI"/>
        </w:rPr>
        <w:t xml:space="preserve">4. Generalni sekretar Sveta Evrope je pristojen, da v soglasju s predsednikom Sodišča odvzame imuniteto drugim uslužbencem sodne pisarne v skladu z 19. členom Splošnega sporazuma in ob </w:t>
      </w:r>
      <w:r w:rsidRPr="00336232">
        <w:rPr>
          <w:rFonts w:ascii="Arial" w:eastAsia="Times New Roman" w:hAnsi="Arial" w:cs="Arial"/>
          <w:sz w:val="20"/>
          <w:szCs w:val="20"/>
          <w:lang w:eastAsia="sl-SI"/>
        </w:rPr>
        <w:lastRenderedPageBreak/>
        <w:t xml:space="preserve">upoštevanju navedb iz tretjega odstavka. </w:t>
      </w:r>
      <w:r w:rsidRPr="00336232">
        <w:rPr>
          <w:rFonts w:ascii="Arial" w:eastAsia="Times New Roman" w:hAnsi="Arial" w:cs="Arial"/>
          <w:sz w:val="20"/>
          <w:szCs w:val="20"/>
          <w:lang w:eastAsia="sl-SI"/>
        </w:rPr>
        <w:br/>
        <w:t> </w:t>
      </w:r>
    </w:p>
    <w:p w:rsidR="00336232" w:rsidRPr="00336232" w:rsidRDefault="00336232" w:rsidP="00336232">
      <w:pPr>
        <w:spacing w:after="240" w:line="360" w:lineRule="auto"/>
        <w:jc w:val="center"/>
        <w:rPr>
          <w:rFonts w:ascii="Arial" w:eastAsia="Times New Roman" w:hAnsi="Arial" w:cs="Arial"/>
          <w:sz w:val="20"/>
          <w:szCs w:val="20"/>
          <w:lang w:eastAsia="sl-SI"/>
        </w:rPr>
      </w:pPr>
      <w:r w:rsidRPr="00336232">
        <w:rPr>
          <w:rFonts w:ascii="Arial" w:eastAsia="Times New Roman" w:hAnsi="Arial" w:cs="Arial"/>
          <w:b/>
          <w:bCs/>
          <w:sz w:val="20"/>
          <w:szCs w:val="20"/>
          <w:lang w:eastAsia="sl-SI"/>
        </w:rPr>
        <w:t>6. člen</w:t>
      </w:r>
    </w:p>
    <w:p w:rsidR="00336232" w:rsidRPr="00336232" w:rsidRDefault="00336232" w:rsidP="00336232">
      <w:pPr>
        <w:spacing w:after="240" w:line="360" w:lineRule="auto"/>
        <w:rPr>
          <w:rFonts w:ascii="Arial" w:eastAsia="Times New Roman" w:hAnsi="Arial" w:cs="Arial"/>
          <w:sz w:val="20"/>
          <w:szCs w:val="20"/>
          <w:lang w:eastAsia="sl-SI"/>
        </w:rPr>
      </w:pPr>
      <w:r w:rsidRPr="00336232">
        <w:rPr>
          <w:rFonts w:ascii="Arial" w:eastAsia="Times New Roman" w:hAnsi="Arial" w:cs="Arial"/>
          <w:sz w:val="20"/>
          <w:szCs w:val="20"/>
          <w:lang w:eastAsia="sl-SI"/>
        </w:rPr>
        <w:t>1. Dokumenti in papirji sodišča, sodnikov in sodne pisarne so nedotakljivi, v kolikor se nanašajo na posle Sodišča.</w:t>
      </w:r>
    </w:p>
    <w:p w:rsidR="00336232" w:rsidRPr="00336232" w:rsidRDefault="00336232" w:rsidP="00336232">
      <w:pPr>
        <w:spacing w:after="240" w:line="360" w:lineRule="auto"/>
        <w:rPr>
          <w:rFonts w:ascii="Arial" w:eastAsia="Times New Roman" w:hAnsi="Arial" w:cs="Arial"/>
          <w:sz w:val="20"/>
          <w:szCs w:val="20"/>
          <w:lang w:eastAsia="sl-SI"/>
        </w:rPr>
      </w:pPr>
      <w:r w:rsidRPr="00336232">
        <w:rPr>
          <w:rFonts w:ascii="Arial" w:eastAsia="Times New Roman" w:hAnsi="Arial" w:cs="Arial"/>
          <w:sz w:val="20"/>
          <w:szCs w:val="20"/>
          <w:lang w:eastAsia="sl-SI"/>
        </w:rPr>
        <w:t>2. Uradne korespondence in drugih uradnih sporočil Sodišča, sodnikov in sodne pisarne se ne sme zadrževati in se jih ne sme cenzurirati.</w:t>
      </w:r>
      <w:r w:rsidRPr="00336232">
        <w:rPr>
          <w:rFonts w:ascii="Arial" w:eastAsia="Times New Roman" w:hAnsi="Arial" w:cs="Arial"/>
          <w:sz w:val="20"/>
          <w:szCs w:val="20"/>
          <w:lang w:eastAsia="sl-SI"/>
        </w:rPr>
        <w:br/>
        <w:t> </w:t>
      </w:r>
    </w:p>
    <w:p w:rsidR="00336232" w:rsidRPr="00336232" w:rsidRDefault="00336232" w:rsidP="00336232">
      <w:pPr>
        <w:spacing w:after="240" w:line="360" w:lineRule="auto"/>
        <w:jc w:val="center"/>
        <w:rPr>
          <w:rFonts w:ascii="Arial" w:eastAsia="Times New Roman" w:hAnsi="Arial" w:cs="Arial"/>
          <w:sz w:val="20"/>
          <w:szCs w:val="20"/>
          <w:lang w:eastAsia="sl-SI"/>
        </w:rPr>
      </w:pPr>
      <w:r w:rsidRPr="00336232">
        <w:rPr>
          <w:rFonts w:ascii="Arial" w:eastAsia="Times New Roman" w:hAnsi="Arial" w:cs="Arial"/>
          <w:b/>
          <w:bCs/>
          <w:sz w:val="20"/>
          <w:szCs w:val="20"/>
          <w:lang w:eastAsia="sl-SI"/>
        </w:rPr>
        <w:t>7. člen</w:t>
      </w:r>
    </w:p>
    <w:p w:rsidR="00336232" w:rsidRPr="00336232" w:rsidRDefault="00336232" w:rsidP="00336232">
      <w:pPr>
        <w:spacing w:after="240" w:line="360" w:lineRule="auto"/>
        <w:rPr>
          <w:rFonts w:ascii="Arial" w:eastAsia="Times New Roman" w:hAnsi="Arial" w:cs="Arial"/>
          <w:sz w:val="20"/>
          <w:szCs w:val="20"/>
          <w:lang w:eastAsia="sl-SI"/>
        </w:rPr>
      </w:pPr>
      <w:r w:rsidRPr="00336232">
        <w:rPr>
          <w:rFonts w:ascii="Arial" w:eastAsia="Times New Roman" w:hAnsi="Arial" w:cs="Arial"/>
          <w:sz w:val="20"/>
          <w:szCs w:val="20"/>
          <w:lang w:eastAsia="sl-SI"/>
        </w:rPr>
        <w:t>1. Ta Protokol je na voljo za podpis državam članicam Sveta Evrope, podpisnicam Splošnega sporazuma, ki lahko izrazijo svoje soglasje, da jih zavezuje:</w:t>
      </w:r>
    </w:p>
    <w:p w:rsidR="00336232" w:rsidRPr="00336232" w:rsidRDefault="00336232" w:rsidP="00336232">
      <w:pPr>
        <w:spacing w:after="240" w:line="360" w:lineRule="auto"/>
        <w:rPr>
          <w:rFonts w:ascii="Arial" w:eastAsia="Times New Roman" w:hAnsi="Arial" w:cs="Arial"/>
          <w:sz w:val="20"/>
          <w:szCs w:val="20"/>
          <w:lang w:eastAsia="sl-SI"/>
        </w:rPr>
      </w:pPr>
      <w:r w:rsidRPr="00336232">
        <w:rPr>
          <w:rFonts w:ascii="Arial" w:eastAsia="Times New Roman" w:hAnsi="Arial" w:cs="Arial"/>
          <w:sz w:val="20"/>
          <w:szCs w:val="20"/>
          <w:lang w:eastAsia="sl-SI"/>
        </w:rPr>
        <w:t>a) podpis brez pridržka glede ratifikacije, sprejetja ali odobritve ali</w:t>
      </w:r>
    </w:p>
    <w:p w:rsidR="00336232" w:rsidRPr="00336232" w:rsidRDefault="00336232" w:rsidP="00336232">
      <w:pPr>
        <w:spacing w:after="240" w:line="360" w:lineRule="auto"/>
        <w:rPr>
          <w:rFonts w:ascii="Arial" w:eastAsia="Times New Roman" w:hAnsi="Arial" w:cs="Arial"/>
          <w:sz w:val="20"/>
          <w:szCs w:val="20"/>
          <w:lang w:eastAsia="sl-SI"/>
        </w:rPr>
      </w:pPr>
      <w:r w:rsidRPr="00336232">
        <w:rPr>
          <w:rFonts w:ascii="Arial" w:eastAsia="Times New Roman" w:hAnsi="Arial" w:cs="Arial"/>
          <w:sz w:val="20"/>
          <w:szCs w:val="20"/>
          <w:lang w:eastAsia="sl-SI"/>
        </w:rPr>
        <w:t> </w:t>
      </w:r>
    </w:p>
    <w:p w:rsidR="00336232" w:rsidRPr="00336232" w:rsidRDefault="00336232" w:rsidP="00336232">
      <w:pPr>
        <w:spacing w:after="240" w:line="360" w:lineRule="auto"/>
        <w:rPr>
          <w:rFonts w:ascii="Arial" w:eastAsia="Times New Roman" w:hAnsi="Arial" w:cs="Arial"/>
          <w:sz w:val="20"/>
          <w:szCs w:val="20"/>
          <w:lang w:eastAsia="sl-SI"/>
        </w:rPr>
      </w:pPr>
      <w:r w:rsidRPr="00336232">
        <w:rPr>
          <w:rFonts w:ascii="Arial" w:eastAsia="Times New Roman" w:hAnsi="Arial" w:cs="Arial"/>
          <w:sz w:val="20"/>
          <w:szCs w:val="20"/>
          <w:lang w:eastAsia="sl-SI"/>
        </w:rPr>
        <w:t>b) podpis s pridržkom ratifikacije, sprejetja ali odobritve, ki mu sledi ratifikacija, sprejetje ali odobritev.</w:t>
      </w:r>
    </w:p>
    <w:p w:rsidR="00336232" w:rsidRPr="00336232" w:rsidRDefault="00336232" w:rsidP="00336232">
      <w:pPr>
        <w:spacing w:after="240" w:line="360" w:lineRule="auto"/>
        <w:rPr>
          <w:rFonts w:ascii="Arial" w:eastAsia="Times New Roman" w:hAnsi="Arial" w:cs="Arial"/>
          <w:sz w:val="20"/>
          <w:szCs w:val="20"/>
          <w:lang w:eastAsia="sl-SI"/>
        </w:rPr>
      </w:pPr>
      <w:r w:rsidRPr="00336232">
        <w:rPr>
          <w:rFonts w:ascii="Arial" w:eastAsia="Times New Roman" w:hAnsi="Arial" w:cs="Arial"/>
          <w:sz w:val="20"/>
          <w:szCs w:val="20"/>
          <w:lang w:eastAsia="sl-SI"/>
        </w:rPr>
        <w:t> </w:t>
      </w:r>
    </w:p>
    <w:p w:rsidR="00336232" w:rsidRPr="00336232" w:rsidRDefault="00336232" w:rsidP="00336232">
      <w:pPr>
        <w:spacing w:after="240" w:line="360" w:lineRule="auto"/>
        <w:rPr>
          <w:rFonts w:ascii="Arial" w:eastAsia="Times New Roman" w:hAnsi="Arial" w:cs="Arial"/>
          <w:sz w:val="20"/>
          <w:szCs w:val="20"/>
          <w:lang w:eastAsia="sl-SI"/>
        </w:rPr>
      </w:pPr>
      <w:r w:rsidRPr="00336232">
        <w:rPr>
          <w:rFonts w:ascii="Arial" w:eastAsia="Times New Roman" w:hAnsi="Arial" w:cs="Arial"/>
          <w:sz w:val="20"/>
          <w:szCs w:val="20"/>
          <w:lang w:eastAsia="sl-SI"/>
        </w:rPr>
        <w:t>2. Instrumenti ratifikacije, sprejetja ali odobritve so shranjeni pri generalnem sekretarju Sveta Evrope.</w:t>
      </w:r>
      <w:r w:rsidRPr="00336232">
        <w:rPr>
          <w:rFonts w:ascii="Arial" w:eastAsia="Times New Roman" w:hAnsi="Arial" w:cs="Arial"/>
          <w:sz w:val="20"/>
          <w:szCs w:val="20"/>
          <w:lang w:eastAsia="sl-SI"/>
        </w:rPr>
        <w:br/>
        <w:t> </w:t>
      </w:r>
    </w:p>
    <w:p w:rsidR="00336232" w:rsidRPr="00336232" w:rsidRDefault="00336232" w:rsidP="00336232">
      <w:pPr>
        <w:spacing w:after="240" w:line="360" w:lineRule="auto"/>
        <w:jc w:val="center"/>
        <w:rPr>
          <w:rFonts w:ascii="Arial" w:eastAsia="Times New Roman" w:hAnsi="Arial" w:cs="Arial"/>
          <w:sz w:val="20"/>
          <w:szCs w:val="20"/>
          <w:lang w:eastAsia="sl-SI"/>
        </w:rPr>
      </w:pPr>
      <w:r w:rsidRPr="00336232">
        <w:rPr>
          <w:rFonts w:ascii="Arial" w:eastAsia="Times New Roman" w:hAnsi="Arial" w:cs="Arial"/>
          <w:b/>
          <w:bCs/>
          <w:sz w:val="20"/>
          <w:szCs w:val="20"/>
          <w:lang w:eastAsia="sl-SI"/>
        </w:rPr>
        <w:t>8. člen</w:t>
      </w:r>
    </w:p>
    <w:p w:rsidR="00336232" w:rsidRPr="00336232" w:rsidRDefault="00336232" w:rsidP="00336232">
      <w:pPr>
        <w:spacing w:after="240" w:line="360" w:lineRule="auto"/>
        <w:rPr>
          <w:rFonts w:ascii="Arial" w:eastAsia="Times New Roman" w:hAnsi="Arial" w:cs="Arial"/>
          <w:sz w:val="20"/>
          <w:szCs w:val="20"/>
          <w:lang w:eastAsia="sl-SI"/>
        </w:rPr>
      </w:pPr>
      <w:r w:rsidRPr="00336232">
        <w:rPr>
          <w:rFonts w:ascii="Arial" w:eastAsia="Times New Roman" w:hAnsi="Arial" w:cs="Arial"/>
          <w:sz w:val="20"/>
          <w:szCs w:val="20"/>
          <w:lang w:eastAsia="sl-SI"/>
        </w:rPr>
        <w:t>1. Ta Protokol začne veljati prvi dan v mesecu po izteku enomesečnega obdobja od dneva, ko so tri pogodbenice Splošnega sporazuma izrazile svoje soglasje, da jih ta Protokol zavezuje v skladu z določbami 7. člena ali na dan začetka veljavnosti Protokola št. 11 h Konvenciji, kar je kasneje.</w:t>
      </w:r>
    </w:p>
    <w:p w:rsidR="00336232" w:rsidRPr="00336232" w:rsidRDefault="00336232" w:rsidP="00336232">
      <w:pPr>
        <w:spacing w:after="240" w:line="360" w:lineRule="auto"/>
        <w:rPr>
          <w:rFonts w:ascii="Arial" w:eastAsia="Times New Roman" w:hAnsi="Arial" w:cs="Arial"/>
          <w:sz w:val="20"/>
          <w:szCs w:val="20"/>
          <w:lang w:eastAsia="sl-SI"/>
        </w:rPr>
      </w:pPr>
      <w:r w:rsidRPr="00336232">
        <w:rPr>
          <w:rFonts w:ascii="Arial" w:eastAsia="Times New Roman" w:hAnsi="Arial" w:cs="Arial"/>
          <w:sz w:val="20"/>
          <w:szCs w:val="20"/>
          <w:lang w:eastAsia="sl-SI"/>
        </w:rPr>
        <w:t>2. Za vsako državo pogodbenico Splošnega sporazuma, ki kasneje podpiše ta Protokol brez pridržka glede ratifikacije, sprejetja ali odobritve ali ki ga ratificira, sprejme ali odobri, začne ta Protokol veljati en mesec od dneva takega podpisa ali od dneva deponiranja instrumenta ratifikacije, sprejetja ali odobritve.</w:t>
      </w:r>
      <w:r w:rsidRPr="00336232">
        <w:rPr>
          <w:rFonts w:ascii="Arial" w:eastAsia="Times New Roman" w:hAnsi="Arial" w:cs="Arial"/>
          <w:sz w:val="20"/>
          <w:szCs w:val="20"/>
          <w:lang w:eastAsia="sl-SI"/>
        </w:rPr>
        <w:br/>
        <w:t> </w:t>
      </w:r>
    </w:p>
    <w:p w:rsidR="00336232" w:rsidRPr="00336232" w:rsidRDefault="00336232" w:rsidP="00336232">
      <w:pPr>
        <w:spacing w:after="240" w:line="360" w:lineRule="auto"/>
        <w:jc w:val="center"/>
        <w:rPr>
          <w:rFonts w:ascii="Arial" w:eastAsia="Times New Roman" w:hAnsi="Arial" w:cs="Arial"/>
          <w:sz w:val="20"/>
          <w:szCs w:val="20"/>
          <w:lang w:eastAsia="sl-SI"/>
        </w:rPr>
      </w:pPr>
      <w:r w:rsidRPr="00336232">
        <w:rPr>
          <w:rFonts w:ascii="Arial" w:eastAsia="Times New Roman" w:hAnsi="Arial" w:cs="Arial"/>
          <w:b/>
          <w:bCs/>
          <w:sz w:val="20"/>
          <w:szCs w:val="20"/>
          <w:lang w:eastAsia="sl-SI"/>
        </w:rPr>
        <w:t>9. člen</w:t>
      </w:r>
    </w:p>
    <w:p w:rsidR="00336232" w:rsidRPr="00336232" w:rsidRDefault="00336232" w:rsidP="00336232">
      <w:pPr>
        <w:spacing w:after="240" w:line="360" w:lineRule="auto"/>
        <w:rPr>
          <w:rFonts w:ascii="Arial" w:eastAsia="Times New Roman" w:hAnsi="Arial" w:cs="Arial"/>
          <w:sz w:val="20"/>
          <w:szCs w:val="20"/>
          <w:lang w:eastAsia="sl-SI"/>
        </w:rPr>
      </w:pPr>
      <w:r w:rsidRPr="00336232">
        <w:rPr>
          <w:rFonts w:ascii="Arial" w:eastAsia="Times New Roman" w:hAnsi="Arial" w:cs="Arial"/>
          <w:sz w:val="20"/>
          <w:szCs w:val="20"/>
          <w:lang w:eastAsia="sl-SI"/>
        </w:rPr>
        <w:t xml:space="preserve">1. Vsaka država lahko ob podpisu brez pridržka glede ratifikacije, ob ratifikaciji ali kadar koli kasneje z notifikacijo, naslovljeno na generalnega sekretarja Sveta Evrope izjavi, da se ta Protokol uporablja za </w:t>
      </w:r>
      <w:r w:rsidRPr="00336232">
        <w:rPr>
          <w:rFonts w:ascii="Arial" w:eastAsia="Times New Roman" w:hAnsi="Arial" w:cs="Arial"/>
          <w:sz w:val="20"/>
          <w:szCs w:val="20"/>
          <w:lang w:eastAsia="sl-SI"/>
        </w:rPr>
        <w:lastRenderedPageBreak/>
        <w:t>vsa ali za katera koli ozemlja, za mednarodne odnose katerih je odgovorna ali za katera se uporabljajo Konvencija in Protokoli.</w:t>
      </w:r>
    </w:p>
    <w:p w:rsidR="00336232" w:rsidRPr="00336232" w:rsidRDefault="00336232" w:rsidP="00336232">
      <w:pPr>
        <w:spacing w:after="240" w:line="360" w:lineRule="auto"/>
        <w:rPr>
          <w:rFonts w:ascii="Arial" w:eastAsia="Times New Roman" w:hAnsi="Arial" w:cs="Arial"/>
          <w:sz w:val="20"/>
          <w:szCs w:val="20"/>
          <w:lang w:eastAsia="sl-SI"/>
        </w:rPr>
      </w:pPr>
      <w:r w:rsidRPr="00336232">
        <w:rPr>
          <w:rFonts w:ascii="Arial" w:eastAsia="Times New Roman" w:hAnsi="Arial" w:cs="Arial"/>
          <w:sz w:val="20"/>
          <w:szCs w:val="20"/>
          <w:lang w:eastAsia="sl-SI"/>
        </w:rPr>
        <w:t>2. Ta Sporazum se začne uporabljati za katero koli ozemlje ali ozemlja, navedena v notifikaciji, od tridesetega dne po dnevu, ko generalni sekretar prejme notifikacijo.</w:t>
      </w:r>
    </w:p>
    <w:p w:rsidR="00336232" w:rsidRPr="00336232" w:rsidRDefault="00336232" w:rsidP="00336232">
      <w:pPr>
        <w:spacing w:after="240" w:line="360" w:lineRule="auto"/>
        <w:rPr>
          <w:rFonts w:ascii="Arial" w:eastAsia="Times New Roman" w:hAnsi="Arial" w:cs="Arial"/>
          <w:sz w:val="20"/>
          <w:szCs w:val="20"/>
          <w:lang w:eastAsia="sl-SI"/>
        </w:rPr>
      </w:pPr>
      <w:r w:rsidRPr="00336232">
        <w:rPr>
          <w:rFonts w:ascii="Arial" w:eastAsia="Times New Roman" w:hAnsi="Arial" w:cs="Arial"/>
          <w:sz w:val="20"/>
          <w:szCs w:val="20"/>
          <w:lang w:eastAsia="sl-SI"/>
        </w:rPr>
        <w:t> </w:t>
      </w:r>
    </w:p>
    <w:p w:rsidR="00336232" w:rsidRPr="00336232" w:rsidRDefault="00336232" w:rsidP="00336232">
      <w:pPr>
        <w:spacing w:after="240" w:line="360" w:lineRule="auto"/>
        <w:rPr>
          <w:rFonts w:ascii="Arial" w:eastAsia="Times New Roman" w:hAnsi="Arial" w:cs="Arial"/>
          <w:sz w:val="20"/>
          <w:szCs w:val="20"/>
          <w:lang w:eastAsia="sl-SI"/>
        </w:rPr>
      </w:pPr>
      <w:r w:rsidRPr="00336232">
        <w:rPr>
          <w:rFonts w:ascii="Arial" w:eastAsia="Times New Roman" w:hAnsi="Arial" w:cs="Arial"/>
          <w:sz w:val="20"/>
          <w:szCs w:val="20"/>
          <w:lang w:eastAsia="sl-SI"/>
        </w:rPr>
        <w:t>3. Vsaka izjava, dana v skladu s prvim odstavkom, se lahko z notifikacijo, naslovljeno na generalnega sekretarja, umakne ali spremeni za katero koli ozemlje, omenjeno v taki izjavi. Tak umik ali sprememba začne veljati prvi dan v mesecu po izteku enomesečnega obdobja od dneva, ko generalni sekretar prejme notifikacijo.</w:t>
      </w:r>
      <w:r w:rsidRPr="00336232">
        <w:rPr>
          <w:rFonts w:ascii="Arial" w:eastAsia="Times New Roman" w:hAnsi="Arial" w:cs="Arial"/>
          <w:sz w:val="20"/>
          <w:szCs w:val="20"/>
          <w:lang w:eastAsia="sl-SI"/>
        </w:rPr>
        <w:br/>
        <w:t> </w:t>
      </w:r>
    </w:p>
    <w:p w:rsidR="00336232" w:rsidRPr="00336232" w:rsidRDefault="00336232" w:rsidP="00336232">
      <w:pPr>
        <w:spacing w:after="240" w:line="360" w:lineRule="auto"/>
        <w:jc w:val="center"/>
        <w:rPr>
          <w:rFonts w:ascii="Arial" w:eastAsia="Times New Roman" w:hAnsi="Arial" w:cs="Arial"/>
          <w:sz w:val="20"/>
          <w:szCs w:val="20"/>
          <w:lang w:eastAsia="sl-SI"/>
        </w:rPr>
      </w:pPr>
      <w:r w:rsidRPr="00336232">
        <w:rPr>
          <w:rFonts w:ascii="Arial" w:eastAsia="Times New Roman" w:hAnsi="Arial" w:cs="Arial"/>
          <w:b/>
          <w:bCs/>
          <w:sz w:val="20"/>
          <w:szCs w:val="20"/>
          <w:lang w:eastAsia="sl-SI"/>
        </w:rPr>
        <w:t>10. člen</w:t>
      </w:r>
    </w:p>
    <w:p w:rsidR="00336232" w:rsidRPr="00336232" w:rsidRDefault="00336232" w:rsidP="00336232">
      <w:pPr>
        <w:spacing w:after="240" w:line="360" w:lineRule="auto"/>
        <w:rPr>
          <w:rFonts w:ascii="Arial" w:eastAsia="Times New Roman" w:hAnsi="Arial" w:cs="Arial"/>
          <w:sz w:val="20"/>
          <w:szCs w:val="20"/>
          <w:lang w:eastAsia="sl-SI"/>
        </w:rPr>
      </w:pPr>
      <w:r w:rsidRPr="00336232">
        <w:rPr>
          <w:rFonts w:ascii="Arial" w:eastAsia="Times New Roman" w:hAnsi="Arial" w:cs="Arial"/>
          <w:sz w:val="20"/>
          <w:szCs w:val="20"/>
          <w:lang w:eastAsia="sl-SI"/>
        </w:rPr>
        <w:t>Generalni sekretar Sveta Evrope uradno obvesti države članice Sveta Evrope o:</w:t>
      </w:r>
    </w:p>
    <w:p w:rsidR="00336232" w:rsidRPr="00336232" w:rsidRDefault="00336232" w:rsidP="00336232">
      <w:pPr>
        <w:spacing w:after="240" w:line="360" w:lineRule="auto"/>
        <w:rPr>
          <w:rFonts w:ascii="Arial" w:eastAsia="Times New Roman" w:hAnsi="Arial" w:cs="Arial"/>
          <w:sz w:val="20"/>
          <w:szCs w:val="20"/>
          <w:lang w:eastAsia="sl-SI"/>
        </w:rPr>
      </w:pPr>
      <w:r w:rsidRPr="00336232">
        <w:rPr>
          <w:rFonts w:ascii="Arial" w:eastAsia="Times New Roman" w:hAnsi="Arial" w:cs="Arial"/>
          <w:sz w:val="20"/>
          <w:szCs w:val="20"/>
          <w:lang w:eastAsia="sl-SI"/>
        </w:rPr>
        <w:t>a) vsakem podpisu,</w:t>
      </w:r>
    </w:p>
    <w:p w:rsidR="00336232" w:rsidRPr="00336232" w:rsidRDefault="00336232" w:rsidP="00336232">
      <w:pPr>
        <w:spacing w:after="240" w:line="360" w:lineRule="auto"/>
        <w:rPr>
          <w:rFonts w:ascii="Arial" w:eastAsia="Times New Roman" w:hAnsi="Arial" w:cs="Arial"/>
          <w:sz w:val="20"/>
          <w:szCs w:val="20"/>
          <w:lang w:eastAsia="sl-SI"/>
        </w:rPr>
      </w:pPr>
      <w:r w:rsidRPr="00336232">
        <w:rPr>
          <w:rFonts w:ascii="Arial" w:eastAsia="Times New Roman" w:hAnsi="Arial" w:cs="Arial"/>
          <w:sz w:val="20"/>
          <w:szCs w:val="20"/>
          <w:lang w:eastAsia="sl-SI"/>
        </w:rPr>
        <w:t>b) </w:t>
      </w:r>
      <w:proofErr w:type="spellStart"/>
      <w:r w:rsidRPr="00336232">
        <w:rPr>
          <w:rFonts w:ascii="Arial" w:eastAsia="Times New Roman" w:hAnsi="Arial" w:cs="Arial"/>
          <w:sz w:val="20"/>
          <w:szCs w:val="20"/>
          <w:lang w:eastAsia="sl-SI"/>
        </w:rPr>
        <w:t>eponiranju</w:t>
      </w:r>
      <w:proofErr w:type="spellEnd"/>
      <w:r w:rsidRPr="00336232">
        <w:rPr>
          <w:rFonts w:ascii="Arial" w:eastAsia="Times New Roman" w:hAnsi="Arial" w:cs="Arial"/>
          <w:sz w:val="20"/>
          <w:szCs w:val="20"/>
          <w:lang w:eastAsia="sl-SI"/>
        </w:rPr>
        <w:t xml:space="preserve"> katerega koli instrumenta ratifikacije, sprejetja ali odobritve,</w:t>
      </w:r>
    </w:p>
    <w:p w:rsidR="00336232" w:rsidRPr="00336232" w:rsidRDefault="00336232" w:rsidP="00336232">
      <w:pPr>
        <w:spacing w:after="240" w:line="360" w:lineRule="auto"/>
        <w:rPr>
          <w:rFonts w:ascii="Arial" w:eastAsia="Times New Roman" w:hAnsi="Arial" w:cs="Arial"/>
          <w:sz w:val="20"/>
          <w:szCs w:val="20"/>
          <w:lang w:eastAsia="sl-SI"/>
        </w:rPr>
      </w:pPr>
      <w:r w:rsidRPr="00336232">
        <w:rPr>
          <w:rFonts w:ascii="Arial" w:eastAsia="Times New Roman" w:hAnsi="Arial" w:cs="Arial"/>
          <w:sz w:val="20"/>
          <w:szCs w:val="20"/>
          <w:lang w:eastAsia="sl-SI"/>
        </w:rPr>
        <w:t>c) vsakem datumu začetka veljavnosti tega protokola v skladu z 8. in 9. členom,</w:t>
      </w:r>
    </w:p>
    <w:p w:rsidR="00336232" w:rsidRPr="00336232" w:rsidRDefault="00336232" w:rsidP="00336232">
      <w:pPr>
        <w:spacing w:after="240" w:line="360" w:lineRule="auto"/>
        <w:rPr>
          <w:rFonts w:ascii="Arial" w:eastAsia="Times New Roman" w:hAnsi="Arial" w:cs="Arial"/>
          <w:sz w:val="20"/>
          <w:szCs w:val="20"/>
          <w:lang w:eastAsia="sl-SI"/>
        </w:rPr>
      </w:pPr>
      <w:r w:rsidRPr="00336232">
        <w:rPr>
          <w:rFonts w:ascii="Arial" w:eastAsia="Times New Roman" w:hAnsi="Arial" w:cs="Arial"/>
          <w:sz w:val="20"/>
          <w:szCs w:val="20"/>
          <w:lang w:eastAsia="sl-SI"/>
        </w:rPr>
        <w:t>d) vsakem drugem dejanju, notifikaciji ali sporočilu v zvezi s tem Protokolom.</w:t>
      </w:r>
    </w:p>
    <w:p w:rsidR="00336232" w:rsidRPr="00336232" w:rsidRDefault="00336232" w:rsidP="00336232">
      <w:pPr>
        <w:spacing w:after="240" w:line="360" w:lineRule="auto"/>
        <w:rPr>
          <w:rFonts w:ascii="Arial" w:eastAsia="Times New Roman" w:hAnsi="Arial" w:cs="Arial"/>
          <w:sz w:val="20"/>
          <w:szCs w:val="20"/>
          <w:lang w:eastAsia="sl-SI"/>
        </w:rPr>
      </w:pPr>
      <w:r w:rsidRPr="00336232">
        <w:rPr>
          <w:rFonts w:ascii="Arial" w:eastAsia="Times New Roman" w:hAnsi="Arial" w:cs="Arial"/>
          <w:sz w:val="20"/>
          <w:szCs w:val="20"/>
          <w:lang w:eastAsia="sl-SI"/>
        </w:rPr>
        <w:t>Da bi to dokazali, so spodaj podpisani, ki so bili za to pravilno pooblaščeni, podpisali ta Protokol.</w:t>
      </w:r>
    </w:p>
    <w:p w:rsidR="00336232" w:rsidRPr="00336232" w:rsidRDefault="00336232" w:rsidP="00336232">
      <w:pPr>
        <w:spacing w:after="240" w:line="360" w:lineRule="auto"/>
        <w:rPr>
          <w:rFonts w:ascii="Arial" w:eastAsia="Times New Roman" w:hAnsi="Arial" w:cs="Arial"/>
          <w:sz w:val="20"/>
          <w:szCs w:val="20"/>
          <w:lang w:eastAsia="sl-SI"/>
        </w:rPr>
      </w:pPr>
      <w:r w:rsidRPr="00336232">
        <w:rPr>
          <w:rFonts w:ascii="Arial" w:eastAsia="Times New Roman" w:hAnsi="Arial" w:cs="Arial"/>
          <w:sz w:val="20"/>
          <w:szCs w:val="20"/>
          <w:lang w:eastAsia="sl-SI"/>
        </w:rPr>
        <w:t>Sestavljeno v Strasbourgu, dne 5. marca 1996 v angleščini in francoščini, pri čemer sta obe besedili enako verodostojni, v enem samem izvodu, ki se shrani v arhivih Sveta Evrope. Generalni sekretar Sveta Evrope pošlje overjene kopije vsaki državi članici Sveta Evrope.</w:t>
      </w:r>
    </w:p>
    <w:p w:rsidR="005D5212" w:rsidRPr="00336232" w:rsidRDefault="005D5212" w:rsidP="00336232">
      <w:pPr>
        <w:spacing w:line="360" w:lineRule="auto"/>
        <w:rPr>
          <w:sz w:val="20"/>
          <w:szCs w:val="20"/>
        </w:rPr>
      </w:pPr>
    </w:p>
    <w:sectPr w:rsidR="005D5212" w:rsidRPr="003362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17CD5"/>
    <w:multiLevelType w:val="multilevel"/>
    <w:tmpl w:val="B9905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232"/>
    <w:rsid w:val="00336232"/>
    <w:rsid w:val="005D5212"/>
    <w:rsid w:val="00F757A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F757A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757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F757A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757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671013">
      <w:bodyDiv w:val="1"/>
      <w:marLeft w:val="75"/>
      <w:marRight w:val="75"/>
      <w:marTop w:val="75"/>
      <w:marBottom w:val="75"/>
      <w:divBdr>
        <w:top w:val="none" w:sz="0" w:space="0" w:color="auto"/>
        <w:left w:val="none" w:sz="0" w:space="0" w:color="auto"/>
        <w:bottom w:val="none" w:sz="0" w:space="0" w:color="auto"/>
        <w:right w:val="none" w:sz="0" w:space="0" w:color="auto"/>
      </w:divBdr>
      <w:divsChild>
        <w:div w:id="1807508756">
          <w:marLeft w:val="0"/>
          <w:marRight w:val="0"/>
          <w:marTop w:val="150"/>
          <w:marBottom w:val="0"/>
          <w:divBdr>
            <w:top w:val="none" w:sz="0" w:space="0" w:color="auto"/>
            <w:left w:val="none" w:sz="0" w:space="0" w:color="auto"/>
            <w:bottom w:val="none" w:sz="0" w:space="0" w:color="auto"/>
            <w:right w:val="none" w:sz="0" w:space="0" w:color="auto"/>
          </w:divBdr>
          <w:divsChild>
            <w:div w:id="724139977">
              <w:marLeft w:val="2880"/>
              <w:marRight w:val="2880"/>
              <w:marTop w:val="0"/>
              <w:marBottom w:val="0"/>
              <w:divBdr>
                <w:top w:val="single" w:sz="6" w:space="8" w:color="365578"/>
                <w:left w:val="single" w:sz="6" w:space="8" w:color="365578"/>
                <w:bottom w:val="single" w:sz="6" w:space="8" w:color="365578"/>
                <w:right w:val="single" w:sz="6" w:space="8" w:color="365578"/>
              </w:divBdr>
              <w:divsChild>
                <w:div w:id="883905276">
                  <w:marLeft w:val="0"/>
                  <w:marRight w:val="0"/>
                  <w:marTop w:val="0"/>
                  <w:marBottom w:val="0"/>
                  <w:divBdr>
                    <w:top w:val="none" w:sz="0" w:space="0" w:color="auto"/>
                    <w:left w:val="none" w:sz="0" w:space="0" w:color="auto"/>
                    <w:bottom w:val="none" w:sz="0" w:space="0" w:color="auto"/>
                    <w:right w:val="none" w:sz="0" w:space="0" w:color="auto"/>
                  </w:divBdr>
                  <w:divsChild>
                    <w:div w:id="1933053441">
                      <w:marLeft w:val="0"/>
                      <w:marRight w:val="0"/>
                      <w:marTop w:val="0"/>
                      <w:marBottom w:val="0"/>
                      <w:divBdr>
                        <w:top w:val="none" w:sz="0" w:space="0" w:color="auto"/>
                        <w:left w:val="none" w:sz="0" w:space="0" w:color="auto"/>
                        <w:bottom w:val="none" w:sz="0" w:space="0" w:color="auto"/>
                        <w:right w:val="none" w:sz="0" w:space="0" w:color="auto"/>
                      </w:divBdr>
                    </w:div>
                    <w:div w:id="9211795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982</Words>
  <Characters>5598</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6567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2</cp:revision>
  <dcterms:created xsi:type="dcterms:W3CDTF">2019-05-15T18:40:00Z</dcterms:created>
  <dcterms:modified xsi:type="dcterms:W3CDTF">2019-05-27T20:04:00Z</dcterms:modified>
</cp:coreProperties>
</file>